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0DB20" w14:textId="77777777" w:rsidR="00730659" w:rsidRDefault="00ED73D0">
      <w:pPr>
        <w:pStyle w:val="BodyText"/>
        <w:ind w:left="140"/>
        <w:rPr>
          <w:rFonts w:ascii="Times New Roman"/>
          <w:sz w:val="20"/>
        </w:rPr>
      </w:pPr>
      <w:r>
        <w:rPr>
          <w:rFonts w:ascii="Times New Roman"/>
          <w:noProof/>
          <w:sz w:val="20"/>
        </w:rPr>
        <w:drawing>
          <wp:inline distT="0" distB="0" distL="0" distR="0" wp14:anchorId="5AE7448E" wp14:editId="753DEBAD">
            <wp:extent cx="3034007" cy="173507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034007" cy="1735074"/>
                    </a:xfrm>
                    <a:prstGeom prst="rect">
                      <a:avLst/>
                    </a:prstGeom>
                  </pic:spPr>
                </pic:pic>
              </a:graphicData>
            </a:graphic>
          </wp:inline>
        </w:drawing>
      </w:r>
    </w:p>
    <w:p w14:paraId="1C830CD4" w14:textId="77777777" w:rsidR="00730659" w:rsidRDefault="00730659">
      <w:pPr>
        <w:pStyle w:val="BodyText"/>
        <w:rPr>
          <w:rFonts w:ascii="Times New Roman"/>
          <w:sz w:val="44"/>
        </w:rPr>
      </w:pPr>
    </w:p>
    <w:p w14:paraId="6A8FEF50" w14:textId="77777777" w:rsidR="00730659" w:rsidRDefault="00730659">
      <w:pPr>
        <w:pStyle w:val="BodyText"/>
        <w:rPr>
          <w:rFonts w:ascii="Times New Roman"/>
          <w:sz w:val="44"/>
        </w:rPr>
      </w:pPr>
    </w:p>
    <w:p w14:paraId="2EDCC926" w14:textId="77777777" w:rsidR="00730659" w:rsidRDefault="00730659">
      <w:pPr>
        <w:pStyle w:val="BodyText"/>
        <w:spacing w:before="483"/>
        <w:rPr>
          <w:rFonts w:ascii="Times New Roman"/>
          <w:sz w:val="44"/>
        </w:rPr>
      </w:pPr>
    </w:p>
    <w:p w14:paraId="671D7EA9" w14:textId="77777777" w:rsidR="00730659" w:rsidRDefault="00ED73D0">
      <w:pPr>
        <w:pStyle w:val="Title"/>
      </w:pPr>
      <w:r>
        <w:t>Regulations</w:t>
      </w:r>
      <w:r>
        <w:rPr>
          <w:spacing w:val="-13"/>
        </w:rPr>
        <w:t xml:space="preserve"> </w:t>
      </w:r>
      <w:r>
        <w:t>for</w:t>
      </w:r>
      <w:r>
        <w:rPr>
          <w:spacing w:val="-14"/>
        </w:rPr>
        <w:t xml:space="preserve"> </w:t>
      </w:r>
      <w:r>
        <w:t>Boards</w:t>
      </w:r>
      <w:r>
        <w:rPr>
          <w:spacing w:val="-13"/>
        </w:rPr>
        <w:t xml:space="preserve"> </w:t>
      </w:r>
      <w:r>
        <w:t>of</w:t>
      </w:r>
      <w:r>
        <w:rPr>
          <w:spacing w:val="-14"/>
        </w:rPr>
        <w:t xml:space="preserve"> </w:t>
      </w:r>
      <w:r>
        <w:rPr>
          <w:spacing w:val="-2"/>
        </w:rPr>
        <w:t>Examiners</w:t>
      </w:r>
    </w:p>
    <w:p w14:paraId="7190FAA6" w14:textId="77777777" w:rsidR="00730659" w:rsidRDefault="00730659">
      <w:pPr>
        <w:pStyle w:val="BodyText"/>
        <w:rPr>
          <w:b/>
          <w:sz w:val="20"/>
        </w:rPr>
      </w:pPr>
    </w:p>
    <w:p w14:paraId="61ECA9AA" w14:textId="77777777" w:rsidR="00730659" w:rsidRDefault="00730659">
      <w:pPr>
        <w:pStyle w:val="BodyText"/>
        <w:rPr>
          <w:b/>
          <w:sz w:val="20"/>
        </w:rPr>
      </w:pPr>
    </w:p>
    <w:p w14:paraId="4F35C63C" w14:textId="77777777" w:rsidR="00730659" w:rsidRDefault="00730659">
      <w:pPr>
        <w:pStyle w:val="BodyText"/>
        <w:rPr>
          <w:b/>
          <w:sz w:val="20"/>
        </w:rPr>
      </w:pPr>
    </w:p>
    <w:p w14:paraId="5D02BFB7" w14:textId="77777777" w:rsidR="00730659" w:rsidRDefault="00730659">
      <w:pPr>
        <w:pStyle w:val="BodyText"/>
        <w:rPr>
          <w:b/>
          <w:sz w:val="20"/>
        </w:rPr>
      </w:pPr>
    </w:p>
    <w:p w14:paraId="4D81BA1A" w14:textId="77777777" w:rsidR="00730659" w:rsidRDefault="00730659">
      <w:pPr>
        <w:pStyle w:val="BodyText"/>
        <w:rPr>
          <w:b/>
          <w:sz w:val="20"/>
        </w:rPr>
      </w:pPr>
    </w:p>
    <w:p w14:paraId="04CD637F" w14:textId="77777777" w:rsidR="00730659" w:rsidRDefault="00730659">
      <w:pPr>
        <w:pStyle w:val="BodyText"/>
        <w:rPr>
          <w:b/>
          <w:sz w:val="20"/>
        </w:rPr>
      </w:pPr>
    </w:p>
    <w:p w14:paraId="566EAFC4" w14:textId="77777777" w:rsidR="00730659" w:rsidRDefault="00730659">
      <w:pPr>
        <w:pStyle w:val="BodyText"/>
        <w:spacing w:before="1"/>
        <w:rPr>
          <w:b/>
          <w:sz w:val="2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3"/>
        <w:gridCol w:w="2239"/>
        <w:gridCol w:w="1737"/>
        <w:gridCol w:w="1540"/>
        <w:gridCol w:w="1274"/>
        <w:gridCol w:w="1273"/>
      </w:tblGrid>
      <w:tr w:rsidR="00730659" w14:paraId="6FF07393" w14:textId="77777777" w:rsidTr="001C5EEF">
        <w:trPr>
          <w:trHeight w:val="460"/>
        </w:trPr>
        <w:tc>
          <w:tcPr>
            <w:tcW w:w="953" w:type="dxa"/>
          </w:tcPr>
          <w:p w14:paraId="6F59C79E" w14:textId="77777777" w:rsidR="00730659" w:rsidRDefault="00ED73D0">
            <w:pPr>
              <w:pStyle w:val="TableParagraph"/>
              <w:spacing w:line="229" w:lineRule="exact"/>
              <w:ind w:left="107"/>
              <w:rPr>
                <w:b/>
                <w:sz w:val="20"/>
              </w:rPr>
            </w:pPr>
            <w:r>
              <w:rPr>
                <w:b/>
                <w:spacing w:val="-2"/>
                <w:sz w:val="20"/>
              </w:rPr>
              <w:t>Version</w:t>
            </w:r>
          </w:p>
        </w:tc>
        <w:tc>
          <w:tcPr>
            <w:tcW w:w="2239" w:type="dxa"/>
          </w:tcPr>
          <w:p w14:paraId="624BFB4C" w14:textId="77777777" w:rsidR="00730659" w:rsidRDefault="00ED73D0">
            <w:pPr>
              <w:pStyle w:val="TableParagraph"/>
              <w:spacing w:line="229" w:lineRule="exact"/>
              <w:rPr>
                <w:b/>
                <w:sz w:val="20"/>
              </w:rPr>
            </w:pPr>
            <w:r>
              <w:rPr>
                <w:b/>
                <w:sz w:val="20"/>
              </w:rPr>
              <w:t>Update</w:t>
            </w:r>
            <w:r>
              <w:rPr>
                <w:b/>
                <w:spacing w:val="-8"/>
                <w:sz w:val="20"/>
              </w:rPr>
              <w:t xml:space="preserve"> </w:t>
            </w:r>
            <w:r>
              <w:rPr>
                <w:b/>
                <w:sz w:val="20"/>
              </w:rPr>
              <w:t>and</w:t>
            </w:r>
            <w:r>
              <w:rPr>
                <w:b/>
                <w:spacing w:val="-6"/>
                <w:sz w:val="20"/>
              </w:rPr>
              <w:t xml:space="preserve"> </w:t>
            </w:r>
            <w:r>
              <w:rPr>
                <w:b/>
                <w:spacing w:val="-2"/>
                <w:sz w:val="20"/>
              </w:rPr>
              <w:t>Reason</w:t>
            </w:r>
          </w:p>
        </w:tc>
        <w:tc>
          <w:tcPr>
            <w:tcW w:w="1737" w:type="dxa"/>
          </w:tcPr>
          <w:p w14:paraId="17F4790A" w14:textId="77777777" w:rsidR="00730659" w:rsidRDefault="00ED73D0">
            <w:pPr>
              <w:pStyle w:val="TableParagraph"/>
              <w:spacing w:line="230" w:lineRule="exact"/>
              <w:ind w:right="546"/>
              <w:rPr>
                <w:b/>
                <w:sz w:val="20"/>
              </w:rPr>
            </w:pPr>
            <w:r>
              <w:rPr>
                <w:b/>
                <w:sz w:val="20"/>
              </w:rPr>
              <w:t>Author</w:t>
            </w:r>
            <w:r>
              <w:rPr>
                <w:b/>
                <w:spacing w:val="-14"/>
                <w:sz w:val="20"/>
              </w:rPr>
              <w:t xml:space="preserve"> </w:t>
            </w:r>
            <w:r>
              <w:rPr>
                <w:b/>
                <w:sz w:val="20"/>
              </w:rPr>
              <w:t xml:space="preserve">and </w:t>
            </w:r>
            <w:r>
              <w:rPr>
                <w:b/>
                <w:spacing w:val="-2"/>
                <w:sz w:val="20"/>
              </w:rPr>
              <w:t>Title</w:t>
            </w:r>
          </w:p>
        </w:tc>
        <w:tc>
          <w:tcPr>
            <w:tcW w:w="1540" w:type="dxa"/>
          </w:tcPr>
          <w:p w14:paraId="18D433BA" w14:textId="77777777" w:rsidR="00730659" w:rsidRDefault="00ED73D0">
            <w:pPr>
              <w:pStyle w:val="TableParagraph"/>
              <w:spacing w:line="230" w:lineRule="exact"/>
              <w:ind w:left="109" w:right="154"/>
              <w:rPr>
                <w:b/>
                <w:sz w:val="20"/>
              </w:rPr>
            </w:pPr>
            <w:r>
              <w:rPr>
                <w:b/>
                <w:sz w:val="20"/>
              </w:rPr>
              <w:t>Date</w:t>
            </w:r>
            <w:r>
              <w:rPr>
                <w:b/>
                <w:spacing w:val="-14"/>
                <w:sz w:val="20"/>
              </w:rPr>
              <w:t xml:space="preserve"> </w:t>
            </w:r>
            <w:r>
              <w:rPr>
                <w:b/>
                <w:sz w:val="20"/>
              </w:rPr>
              <w:t>of</w:t>
            </w:r>
            <w:r>
              <w:rPr>
                <w:b/>
                <w:spacing w:val="-14"/>
                <w:sz w:val="20"/>
              </w:rPr>
              <w:t xml:space="preserve"> </w:t>
            </w:r>
            <w:r>
              <w:rPr>
                <w:b/>
                <w:sz w:val="20"/>
              </w:rPr>
              <w:t xml:space="preserve">LTAC </w:t>
            </w:r>
            <w:r>
              <w:rPr>
                <w:b/>
                <w:spacing w:val="-2"/>
                <w:sz w:val="20"/>
              </w:rPr>
              <w:t>Approval</w:t>
            </w:r>
          </w:p>
        </w:tc>
        <w:tc>
          <w:tcPr>
            <w:tcW w:w="1274" w:type="dxa"/>
          </w:tcPr>
          <w:p w14:paraId="1FD117CD" w14:textId="77777777" w:rsidR="00730659" w:rsidRDefault="00ED73D0">
            <w:pPr>
              <w:pStyle w:val="TableParagraph"/>
              <w:spacing w:line="230" w:lineRule="exact"/>
              <w:ind w:left="110" w:right="318"/>
              <w:rPr>
                <w:b/>
                <w:sz w:val="20"/>
              </w:rPr>
            </w:pPr>
            <w:r>
              <w:rPr>
                <w:b/>
                <w:spacing w:val="-2"/>
                <w:sz w:val="20"/>
              </w:rPr>
              <w:t xml:space="preserve">Effective </w:t>
            </w:r>
            <w:r>
              <w:rPr>
                <w:b/>
                <w:spacing w:val="-4"/>
                <w:sz w:val="20"/>
              </w:rPr>
              <w:t>Date</w:t>
            </w:r>
          </w:p>
        </w:tc>
        <w:tc>
          <w:tcPr>
            <w:tcW w:w="1273" w:type="dxa"/>
          </w:tcPr>
          <w:p w14:paraId="338AD3E9" w14:textId="77777777" w:rsidR="00730659" w:rsidRDefault="00ED73D0">
            <w:pPr>
              <w:pStyle w:val="TableParagraph"/>
              <w:spacing w:line="230" w:lineRule="exact"/>
              <w:ind w:left="111" w:right="454"/>
              <w:rPr>
                <w:b/>
                <w:sz w:val="20"/>
              </w:rPr>
            </w:pPr>
            <w:r>
              <w:rPr>
                <w:b/>
                <w:spacing w:val="-2"/>
                <w:sz w:val="20"/>
              </w:rPr>
              <w:t xml:space="preserve">Review </w:t>
            </w:r>
            <w:r>
              <w:rPr>
                <w:b/>
                <w:spacing w:val="-4"/>
                <w:sz w:val="20"/>
              </w:rPr>
              <w:t>date</w:t>
            </w:r>
          </w:p>
        </w:tc>
      </w:tr>
      <w:tr w:rsidR="00730659" w14:paraId="15DE9375" w14:textId="77777777" w:rsidTr="001C5EEF">
        <w:trPr>
          <w:trHeight w:val="228"/>
        </w:trPr>
        <w:tc>
          <w:tcPr>
            <w:tcW w:w="953" w:type="dxa"/>
            <w:tcBorders>
              <w:bottom w:val="nil"/>
            </w:tcBorders>
          </w:tcPr>
          <w:p w14:paraId="768EB7C0" w14:textId="77777777" w:rsidR="00730659" w:rsidRDefault="00ED73D0">
            <w:pPr>
              <w:pStyle w:val="TableParagraph"/>
              <w:spacing w:line="208" w:lineRule="exact"/>
              <w:ind w:left="107"/>
              <w:rPr>
                <w:sz w:val="20"/>
              </w:rPr>
            </w:pPr>
            <w:bookmarkStart w:id="0" w:name="_Hlk184891710"/>
            <w:r>
              <w:rPr>
                <w:spacing w:val="-5"/>
                <w:sz w:val="20"/>
              </w:rPr>
              <w:t>1.0</w:t>
            </w:r>
          </w:p>
        </w:tc>
        <w:tc>
          <w:tcPr>
            <w:tcW w:w="2239" w:type="dxa"/>
            <w:tcBorders>
              <w:bottom w:val="nil"/>
            </w:tcBorders>
          </w:tcPr>
          <w:p w14:paraId="5C2C2993" w14:textId="77777777" w:rsidR="00730659" w:rsidRDefault="00ED73D0">
            <w:pPr>
              <w:pStyle w:val="TableParagraph"/>
              <w:spacing w:line="208" w:lineRule="exact"/>
              <w:rPr>
                <w:sz w:val="20"/>
              </w:rPr>
            </w:pPr>
            <w:r>
              <w:rPr>
                <w:sz w:val="20"/>
              </w:rPr>
              <w:t>Amend</w:t>
            </w:r>
            <w:r>
              <w:rPr>
                <w:spacing w:val="-8"/>
                <w:sz w:val="20"/>
              </w:rPr>
              <w:t xml:space="preserve"> </w:t>
            </w:r>
            <w:r>
              <w:rPr>
                <w:sz w:val="20"/>
              </w:rPr>
              <w:t>the</w:t>
            </w:r>
            <w:r>
              <w:rPr>
                <w:spacing w:val="-8"/>
                <w:sz w:val="20"/>
              </w:rPr>
              <w:t xml:space="preserve"> </w:t>
            </w:r>
            <w:r>
              <w:rPr>
                <w:spacing w:val="-2"/>
                <w:sz w:val="20"/>
              </w:rPr>
              <w:t>training</w:t>
            </w:r>
          </w:p>
        </w:tc>
        <w:tc>
          <w:tcPr>
            <w:tcW w:w="1737" w:type="dxa"/>
            <w:tcBorders>
              <w:bottom w:val="nil"/>
            </w:tcBorders>
          </w:tcPr>
          <w:p w14:paraId="2543CABD" w14:textId="77777777" w:rsidR="00730659" w:rsidRDefault="00ED73D0">
            <w:pPr>
              <w:pStyle w:val="TableParagraph"/>
              <w:spacing w:line="208" w:lineRule="exact"/>
              <w:rPr>
                <w:sz w:val="20"/>
              </w:rPr>
            </w:pPr>
            <w:r>
              <w:rPr>
                <w:sz w:val="20"/>
              </w:rPr>
              <w:t>Head</w:t>
            </w:r>
            <w:r>
              <w:rPr>
                <w:spacing w:val="-8"/>
                <w:sz w:val="20"/>
              </w:rPr>
              <w:t xml:space="preserve"> </w:t>
            </w:r>
            <w:r>
              <w:rPr>
                <w:spacing w:val="-5"/>
                <w:sz w:val="20"/>
              </w:rPr>
              <w:t>of</w:t>
            </w:r>
          </w:p>
        </w:tc>
        <w:tc>
          <w:tcPr>
            <w:tcW w:w="1540" w:type="dxa"/>
            <w:vMerge w:val="restart"/>
          </w:tcPr>
          <w:p w14:paraId="34C58270" w14:textId="77777777" w:rsidR="00730659" w:rsidRDefault="00730659">
            <w:pPr>
              <w:pStyle w:val="TableParagraph"/>
              <w:spacing w:line="240" w:lineRule="auto"/>
              <w:ind w:left="0"/>
              <w:rPr>
                <w:rFonts w:ascii="Times New Roman"/>
              </w:rPr>
            </w:pPr>
          </w:p>
        </w:tc>
        <w:tc>
          <w:tcPr>
            <w:tcW w:w="1274" w:type="dxa"/>
            <w:tcBorders>
              <w:bottom w:val="nil"/>
            </w:tcBorders>
          </w:tcPr>
          <w:p w14:paraId="1829CAFF" w14:textId="77777777" w:rsidR="00730659" w:rsidRDefault="00ED73D0">
            <w:pPr>
              <w:pStyle w:val="TableParagraph"/>
              <w:spacing w:line="208" w:lineRule="exact"/>
              <w:ind w:left="110"/>
              <w:rPr>
                <w:sz w:val="20"/>
              </w:rPr>
            </w:pPr>
            <w:r>
              <w:rPr>
                <w:sz w:val="20"/>
              </w:rPr>
              <w:t>June</w:t>
            </w:r>
            <w:r>
              <w:rPr>
                <w:spacing w:val="-7"/>
                <w:sz w:val="20"/>
              </w:rPr>
              <w:t xml:space="preserve"> </w:t>
            </w:r>
            <w:r>
              <w:rPr>
                <w:spacing w:val="-4"/>
                <w:sz w:val="20"/>
              </w:rPr>
              <w:t>2023</w:t>
            </w:r>
          </w:p>
        </w:tc>
        <w:tc>
          <w:tcPr>
            <w:tcW w:w="1273" w:type="dxa"/>
            <w:tcBorders>
              <w:bottom w:val="nil"/>
            </w:tcBorders>
          </w:tcPr>
          <w:p w14:paraId="165D56FB" w14:textId="77777777" w:rsidR="00730659" w:rsidRDefault="00ED73D0">
            <w:pPr>
              <w:pStyle w:val="TableParagraph"/>
              <w:spacing w:line="208" w:lineRule="exact"/>
              <w:ind w:left="111"/>
              <w:rPr>
                <w:sz w:val="20"/>
              </w:rPr>
            </w:pPr>
            <w:r>
              <w:rPr>
                <w:sz w:val="20"/>
              </w:rPr>
              <w:t>June</w:t>
            </w:r>
            <w:r>
              <w:rPr>
                <w:spacing w:val="-7"/>
                <w:sz w:val="20"/>
              </w:rPr>
              <w:t xml:space="preserve"> </w:t>
            </w:r>
            <w:r>
              <w:rPr>
                <w:spacing w:val="-4"/>
                <w:sz w:val="20"/>
              </w:rPr>
              <w:t>2024</w:t>
            </w:r>
          </w:p>
        </w:tc>
      </w:tr>
      <w:tr w:rsidR="00730659" w14:paraId="6AE9AD3C" w14:textId="77777777" w:rsidTr="001C5EEF">
        <w:trPr>
          <w:trHeight w:val="220"/>
        </w:trPr>
        <w:tc>
          <w:tcPr>
            <w:tcW w:w="953" w:type="dxa"/>
            <w:tcBorders>
              <w:top w:val="nil"/>
              <w:bottom w:val="nil"/>
            </w:tcBorders>
          </w:tcPr>
          <w:p w14:paraId="16CBB2CB" w14:textId="77777777" w:rsidR="00730659" w:rsidRDefault="00730659">
            <w:pPr>
              <w:pStyle w:val="TableParagraph"/>
              <w:spacing w:line="240" w:lineRule="auto"/>
              <w:ind w:left="0"/>
              <w:rPr>
                <w:rFonts w:ascii="Times New Roman"/>
                <w:sz w:val="14"/>
              </w:rPr>
            </w:pPr>
          </w:p>
        </w:tc>
        <w:tc>
          <w:tcPr>
            <w:tcW w:w="2239" w:type="dxa"/>
            <w:tcBorders>
              <w:top w:val="nil"/>
              <w:bottom w:val="nil"/>
            </w:tcBorders>
          </w:tcPr>
          <w:p w14:paraId="1F96CD92" w14:textId="77777777" w:rsidR="00730659" w:rsidRDefault="00ED73D0">
            <w:pPr>
              <w:pStyle w:val="TableParagraph"/>
              <w:spacing w:line="200" w:lineRule="exact"/>
              <w:rPr>
                <w:sz w:val="20"/>
              </w:rPr>
            </w:pPr>
            <w:r>
              <w:rPr>
                <w:spacing w:val="-2"/>
                <w:sz w:val="20"/>
              </w:rPr>
              <w:t>requirements</w:t>
            </w:r>
            <w:r>
              <w:rPr>
                <w:spacing w:val="8"/>
                <w:sz w:val="20"/>
              </w:rPr>
              <w:t xml:space="preserve"> </w:t>
            </w:r>
            <w:r>
              <w:rPr>
                <w:spacing w:val="-5"/>
                <w:sz w:val="20"/>
              </w:rPr>
              <w:t>for</w:t>
            </w:r>
          </w:p>
        </w:tc>
        <w:tc>
          <w:tcPr>
            <w:tcW w:w="1737" w:type="dxa"/>
            <w:tcBorders>
              <w:top w:val="nil"/>
              <w:bottom w:val="nil"/>
            </w:tcBorders>
          </w:tcPr>
          <w:p w14:paraId="775919E0" w14:textId="77777777" w:rsidR="00730659" w:rsidRDefault="00ED73D0">
            <w:pPr>
              <w:pStyle w:val="TableParagraph"/>
              <w:spacing w:line="200" w:lineRule="exact"/>
              <w:rPr>
                <w:sz w:val="20"/>
              </w:rPr>
            </w:pPr>
            <w:r>
              <w:rPr>
                <w:spacing w:val="-2"/>
                <w:sz w:val="20"/>
              </w:rPr>
              <w:t>Examinations</w:t>
            </w:r>
          </w:p>
        </w:tc>
        <w:tc>
          <w:tcPr>
            <w:tcW w:w="1540" w:type="dxa"/>
            <w:vMerge/>
            <w:tcBorders>
              <w:top w:val="nil"/>
            </w:tcBorders>
          </w:tcPr>
          <w:p w14:paraId="30429D4A" w14:textId="77777777" w:rsidR="00730659" w:rsidRDefault="00730659">
            <w:pPr>
              <w:rPr>
                <w:sz w:val="2"/>
                <w:szCs w:val="2"/>
              </w:rPr>
            </w:pPr>
          </w:p>
        </w:tc>
        <w:tc>
          <w:tcPr>
            <w:tcW w:w="1274" w:type="dxa"/>
            <w:tcBorders>
              <w:top w:val="nil"/>
              <w:bottom w:val="nil"/>
            </w:tcBorders>
          </w:tcPr>
          <w:p w14:paraId="0698DD8D" w14:textId="77777777" w:rsidR="00730659" w:rsidRDefault="00730659">
            <w:pPr>
              <w:pStyle w:val="TableParagraph"/>
              <w:spacing w:line="240" w:lineRule="auto"/>
              <w:ind w:left="0"/>
              <w:rPr>
                <w:rFonts w:ascii="Times New Roman"/>
                <w:sz w:val="14"/>
              </w:rPr>
            </w:pPr>
          </w:p>
        </w:tc>
        <w:tc>
          <w:tcPr>
            <w:tcW w:w="1273" w:type="dxa"/>
            <w:tcBorders>
              <w:top w:val="nil"/>
              <w:bottom w:val="nil"/>
            </w:tcBorders>
          </w:tcPr>
          <w:p w14:paraId="31783082" w14:textId="77777777" w:rsidR="00730659" w:rsidRDefault="00730659">
            <w:pPr>
              <w:pStyle w:val="TableParagraph"/>
              <w:spacing w:line="240" w:lineRule="auto"/>
              <w:ind w:left="0"/>
              <w:rPr>
                <w:rFonts w:ascii="Times New Roman"/>
                <w:sz w:val="14"/>
              </w:rPr>
            </w:pPr>
          </w:p>
        </w:tc>
      </w:tr>
      <w:tr w:rsidR="00730659" w14:paraId="46F4C941" w14:textId="77777777" w:rsidTr="001C5EEF">
        <w:trPr>
          <w:trHeight w:val="219"/>
        </w:trPr>
        <w:tc>
          <w:tcPr>
            <w:tcW w:w="953" w:type="dxa"/>
            <w:tcBorders>
              <w:top w:val="nil"/>
              <w:bottom w:val="nil"/>
            </w:tcBorders>
          </w:tcPr>
          <w:p w14:paraId="21A7D7FA" w14:textId="77777777" w:rsidR="00730659" w:rsidRDefault="00730659">
            <w:pPr>
              <w:pStyle w:val="TableParagraph"/>
              <w:spacing w:line="240" w:lineRule="auto"/>
              <w:ind w:left="0"/>
              <w:rPr>
                <w:rFonts w:ascii="Times New Roman"/>
                <w:sz w:val="14"/>
              </w:rPr>
            </w:pPr>
          </w:p>
        </w:tc>
        <w:tc>
          <w:tcPr>
            <w:tcW w:w="2239" w:type="dxa"/>
            <w:tcBorders>
              <w:top w:val="nil"/>
              <w:bottom w:val="nil"/>
            </w:tcBorders>
          </w:tcPr>
          <w:p w14:paraId="3F154AFE" w14:textId="77777777" w:rsidR="00730659" w:rsidRDefault="00ED73D0">
            <w:pPr>
              <w:pStyle w:val="TableParagraph"/>
              <w:spacing w:line="199" w:lineRule="exact"/>
              <w:rPr>
                <w:sz w:val="20"/>
              </w:rPr>
            </w:pPr>
            <w:r>
              <w:rPr>
                <w:sz w:val="20"/>
              </w:rPr>
              <w:t>examiners</w:t>
            </w:r>
            <w:r>
              <w:rPr>
                <w:spacing w:val="-12"/>
                <w:sz w:val="20"/>
              </w:rPr>
              <w:t xml:space="preserve"> </w:t>
            </w:r>
            <w:r>
              <w:rPr>
                <w:spacing w:val="-2"/>
                <w:sz w:val="20"/>
              </w:rPr>
              <w:t>(excluding</w:t>
            </w:r>
          </w:p>
        </w:tc>
        <w:tc>
          <w:tcPr>
            <w:tcW w:w="1737" w:type="dxa"/>
            <w:tcBorders>
              <w:top w:val="nil"/>
              <w:bottom w:val="nil"/>
            </w:tcBorders>
          </w:tcPr>
          <w:p w14:paraId="2EEABC74" w14:textId="77777777" w:rsidR="00730659" w:rsidRDefault="00ED73D0">
            <w:pPr>
              <w:pStyle w:val="TableParagraph"/>
              <w:spacing w:line="199" w:lineRule="exact"/>
              <w:rPr>
                <w:sz w:val="20"/>
              </w:rPr>
            </w:pPr>
            <w:r>
              <w:rPr>
                <w:spacing w:val="-5"/>
                <w:sz w:val="20"/>
              </w:rPr>
              <w:t>and</w:t>
            </w:r>
          </w:p>
        </w:tc>
        <w:tc>
          <w:tcPr>
            <w:tcW w:w="1540" w:type="dxa"/>
            <w:vMerge/>
            <w:tcBorders>
              <w:top w:val="nil"/>
            </w:tcBorders>
          </w:tcPr>
          <w:p w14:paraId="7E4C813C" w14:textId="77777777" w:rsidR="00730659" w:rsidRDefault="00730659">
            <w:pPr>
              <w:rPr>
                <w:sz w:val="2"/>
                <w:szCs w:val="2"/>
              </w:rPr>
            </w:pPr>
          </w:p>
        </w:tc>
        <w:tc>
          <w:tcPr>
            <w:tcW w:w="1274" w:type="dxa"/>
            <w:tcBorders>
              <w:top w:val="nil"/>
              <w:bottom w:val="nil"/>
            </w:tcBorders>
          </w:tcPr>
          <w:p w14:paraId="5806C57E" w14:textId="77777777" w:rsidR="00730659" w:rsidRDefault="00730659">
            <w:pPr>
              <w:pStyle w:val="TableParagraph"/>
              <w:spacing w:line="240" w:lineRule="auto"/>
              <w:ind w:left="0"/>
              <w:rPr>
                <w:rFonts w:ascii="Times New Roman"/>
                <w:sz w:val="14"/>
              </w:rPr>
            </w:pPr>
          </w:p>
        </w:tc>
        <w:tc>
          <w:tcPr>
            <w:tcW w:w="1273" w:type="dxa"/>
            <w:tcBorders>
              <w:top w:val="nil"/>
              <w:bottom w:val="nil"/>
            </w:tcBorders>
          </w:tcPr>
          <w:p w14:paraId="16D365CB" w14:textId="77777777" w:rsidR="00730659" w:rsidRDefault="00730659">
            <w:pPr>
              <w:pStyle w:val="TableParagraph"/>
              <w:spacing w:line="240" w:lineRule="auto"/>
              <w:ind w:left="0"/>
              <w:rPr>
                <w:rFonts w:ascii="Times New Roman"/>
                <w:sz w:val="14"/>
              </w:rPr>
            </w:pPr>
          </w:p>
        </w:tc>
      </w:tr>
      <w:tr w:rsidR="00730659" w14:paraId="3115073C" w14:textId="77777777" w:rsidTr="001C5EEF">
        <w:trPr>
          <w:trHeight w:val="219"/>
        </w:trPr>
        <w:tc>
          <w:tcPr>
            <w:tcW w:w="953" w:type="dxa"/>
            <w:tcBorders>
              <w:top w:val="nil"/>
              <w:bottom w:val="nil"/>
            </w:tcBorders>
          </w:tcPr>
          <w:p w14:paraId="37D99868" w14:textId="77777777" w:rsidR="00730659" w:rsidRDefault="00730659">
            <w:pPr>
              <w:pStyle w:val="TableParagraph"/>
              <w:spacing w:line="240" w:lineRule="auto"/>
              <w:ind w:left="0"/>
              <w:rPr>
                <w:rFonts w:ascii="Times New Roman"/>
                <w:sz w:val="14"/>
              </w:rPr>
            </w:pPr>
          </w:p>
        </w:tc>
        <w:tc>
          <w:tcPr>
            <w:tcW w:w="2239" w:type="dxa"/>
            <w:tcBorders>
              <w:top w:val="nil"/>
              <w:bottom w:val="nil"/>
            </w:tcBorders>
          </w:tcPr>
          <w:p w14:paraId="31B8A6CC" w14:textId="77777777" w:rsidR="00730659" w:rsidRDefault="00ED73D0">
            <w:pPr>
              <w:pStyle w:val="TableParagraph"/>
              <w:spacing w:line="199" w:lineRule="exact"/>
              <w:rPr>
                <w:sz w:val="20"/>
              </w:rPr>
            </w:pPr>
            <w:r>
              <w:rPr>
                <w:sz w:val="20"/>
              </w:rPr>
              <w:t>External</w:t>
            </w:r>
            <w:r>
              <w:rPr>
                <w:spacing w:val="-13"/>
                <w:sz w:val="20"/>
              </w:rPr>
              <w:t xml:space="preserve"> </w:t>
            </w:r>
            <w:r>
              <w:rPr>
                <w:spacing w:val="-2"/>
                <w:sz w:val="20"/>
              </w:rPr>
              <w:t>Examiners)</w:t>
            </w:r>
          </w:p>
        </w:tc>
        <w:tc>
          <w:tcPr>
            <w:tcW w:w="1737" w:type="dxa"/>
            <w:tcBorders>
              <w:top w:val="nil"/>
              <w:bottom w:val="nil"/>
            </w:tcBorders>
          </w:tcPr>
          <w:p w14:paraId="13E3B1DC" w14:textId="77777777" w:rsidR="00730659" w:rsidRDefault="00ED73D0">
            <w:pPr>
              <w:pStyle w:val="TableParagraph"/>
              <w:spacing w:line="199" w:lineRule="exact"/>
              <w:rPr>
                <w:sz w:val="20"/>
              </w:rPr>
            </w:pPr>
            <w:r>
              <w:rPr>
                <w:spacing w:val="-2"/>
                <w:sz w:val="20"/>
              </w:rPr>
              <w:t>Assessments,</w:t>
            </w:r>
          </w:p>
        </w:tc>
        <w:tc>
          <w:tcPr>
            <w:tcW w:w="1540" w:type="dxa"/>
            <w:vMerge/>
            <w:tcBorders>
              <w:top w:val="nil"/>
            </w:tcBorders>
          </w:tcPr>
          <w:p w14:paraId="212AFEEB" w14:textId="77777777" w:rsidR="00730659" w:rsidRDefault="00730659">
            <w:pPr>
              <w:rPr>
                <w:sz w:val="2"/>
                <w:szCs w:val="2"/>
              </w:rPr>
            </w:pPr>
          </w:p>
        </w:tc>
        <w:tc>
          <w:tcPr>
            <w:tcW w:w="1274" w:type="dxa"/>
            <w:tcBorders>
              <w:top w:val="nil"/>
              <w:bottom w:val="nil"/>
            </w:tcBorders>
          </w:tcPr>
          <w:p w14:paraId="0982477B" w14:textId="77777777" w:rsidR="00730659" w:rsidRDefault="00730659">
            <w:pPr>
              <w:pStyle w:val="TableParagraph"/>
              <w:spacing w:line="240" w:lineRule="auto"/>
              <w:ind w:left="0"/>
              <w:rPr>
                <w:rFonts w:ascii="Times New Roman"/>
                <w:sz w:val="14"/>
              </w:rPr>
            </w:pPr>
          </w:p>
        </w:tc>
        <w:tc>
          <w:tcPr>
            <w:tcW w:w="1273" w:type="dxa"/>
            <w:tcBorders>
              <w:top w:val="nil"/>
              <w:bottom w:val="nil"/>
            </w:tcBorders>
          </w:tcPr>
          <w:p w14:paraId="65FCDF72" w14:textId="77777777" w:rsidR="00730659" w:rsidRDefault="00730659">
            <w:pPr>
              <w:pStyle w:val="TableParagraph"/>
              <w:spacing w:line="240" w:lineRule="auto"/>
              <w:ind w:left="0"/>
              <w:rPr>
                <w:rFonts w:ascii="Times New Roman"/>
                <w:sz w:val="14"/>
              </w:rPr>
            </w:pPr>
          </w:p>
        </w:tc>
      </w:tr>
      <w:tr w:rsidR="00730659" w14:paraId="6855A818" w14:textId="77777777" w:rsidTr="001C5EEF">
        <w:trPr>
          <w:trHeight w:val="220"/>
        </w:trPr>
        <w:tc>
          <w:tcPr>
            <w:tcW w:w="953" w:type="dxa"/>
            <w:tcBorders>
              <w:top w:val="nil"/>
              <w:bottom w:val="nil"/>
            </w:tcBorders>
          </w:tcPr>
          <w:p w14:paraId="0EC35514" w14:textId="77777777" w:rsidR="00730659" w:rsidRDefault="00730659">
            <w:pPr>
              <w:pStyle w:val="TableParagraph"/>
              <w:spacing w:line="240" w:lineRule="auto"/>
              <w:ind w:left="0"/>
              <w:rPr>
                <w:rFonts w:ascii="Times New Roman"/>
                <w:sz w:val="14"/>
              </w:rPr>
            </w:pPr>
          </w:p>
        </w:tc>
        <w:tc>
          <w:tcPr>
            <w:tcW w:w="2239" w:type="dxa"/>
            <w:tcBorders>
              <w:top w:val="nil"/>
              <w:bottom w:val="nil"/>
            </w:tcBorders>
          </w:tcPr>
          <w:p w14:paraId="76A3904B" w14:textId="77777777" w:rsidR="00730659" w:rsidRDefault="00730659">
            <w:pPr>
              <w:pStyle w:val="TableParagraph"/>
              <w:spacing w:line="240" w:lineRule="auto"/>
              <w:ind w:left="0"/>
              <w:rPr>
                <w:rFonts w:ascii="Times New Roman"/>
                <w:sz w:val="14"/>
              </w:rPr>
            </w:pPr>
          </w:p>
        </w:tc>
        <w:tc>
          <w:tcPr>
            <w:tcW w:w="1737" w:type="dxa"/>
            <w:tcBorders>
              <w:top w:val="nil"/>
              <w:bottom w:val="nil"/>
            </w:tcBorders>
          </w:tcPr>
          <w:p w14:paraId="7BE377A4" w14:textId="77777777" w:rsidR="00730659" w:rsidRDefault="00ED73D0">
            <w:pPr>
              <w:pStyle w:val="TableParagraph"/>
              <w:spacing w:line="200" w:lineRule="exact"/>
              <w:rPr>
                <w:sz w:val="20"/>
              </w:rPr>
            </w:pPr>
            <w:r>
              <w:rPr>
                <w:spacing w:val="-2"/>
                <w:sz w:val="20"/>
              </w:rPr>
              <w:t>Academic</w:t>
            </w:r>
          </w:p>
        </w:tc>
        <w:tc>
          <w:tcPr>
            <w:tcW w:w="1540" w:type="dxa"/>
            <w:vMerge/>
            <w:tcBorders>
              <w:top w:val="nil"/>
            </w:tcBorders>
          </w:tcPr>
          <w:p w14:paraId="6071CC15" w14:textId="77777777" w:rsidR="00730659" w:rsidRDefault="00730659">
            <w:pPr>
              <w:rPr>
                <w:sz w:val="2"/>
                <w:szCs w:val="2"/>
              </w:rPr>
            </w:pPr>
          </w:p>
        </w:tc>
        <w:tc>
          <w:tcPr>
            <w:tcW w:w="1274" w:type="dxa"/>
            <w:tcBorders>
              <w:top w:val="nil"/>
              <w:bottom w:val="nil"/>
            </w:tcBorders>
          </w:tcPr>
          <w:p w14:paraId="08AF2510" w14:textId="77777777" w:rsidR="00730659" w:rsidRDefault="00730659">
            <w:pPr>
              <w:pStyle w:val="TableParagraph"/>
              <w:spacing w:line="240" w:lineRule="auto"/>
              <w:ind w:left="0"/>
              <w:rPr>
                <w:rFonts w:ascii="Times New Roman"/>
                <w:sz w:val="14"/>
              </w:rPr>
            </w:pPr>
          </w:p>
        </w:tc>
        <w:tc>
          <w:tcPr>
            <w:tcW w:w="1273" w:type="dxa"/>
            <w:tcBorders>
              <w:top w:val="nil"/>
              <w:bottom w:val="nil"/>
            </w:tcBorders>
          </w:tcPr>
          <w:p w14:paraId="422D8BB6" w14:textId="77777777" w:rsidR="00730659" w:rsidRDefault="00730659">
            <w:pPr>
              <w:pStyle w:val="TableParagraph"/>
              <w:spacing w:line="240" w:lineRule="auto"/>
              <w:ind w:left="0"/>
              <w:rPr>
                <w:rFonts w:ascii="Times New Roman"/>
                <w:sz w:val="14"/>
              </w:rPr>
            </w:pPr>
          </w:p>
        </w:tc>
      </w:tr>
      <w:tr w:rsidR="00730659" w14:paraId="51FC3B1F" w14:textId="77777777" w:rsidTr="001C5EEF">
        <w:trPr>
          <w:trHeight w:val="222"/>
        </w:trPr>
        <w:tc>
          <w:tcPr>
            <w:tcW w:w="953" w:type="dxa"/>
            <w:tcBorders>
              <w:top w:val="nil"/>
            </w:tcBorders>
          </w:tcPr>
          <w:p w14:paraId="391E9EE6" w14:textId="77777777" w:rsidR="00730659" w:rsidRDefault="00730659">
            <w:pPr>
              <w:pStyle w:val="TableParagraph"/>
              <w:spacing w:line="240" w:lineRule="auto"/>
              <w:ind w:left="0"/>
              <w:rPr>
                <w:rFonts w:ascii="Times New Roman"/>
                <w:sz w:val="14"/>
              </w:rPr>
            </w:pPr>
          </w:p>
        </w:tc>
        <w:tc>
          <w:tcPr>
            <w:tcW w:w="2239" w:type="dxa"/>
            <w:tcBorders>
              <w:top w:val="nil"/>
            </w:tcBorders>
          </w:tcPr>
          <w:p w14:paraId="66C2B2E5" w14:textId="77777777" w:rsidR="00730659" w:rsidRDefault="00730659">
            <w:pPr>
              <w:pStyle w:val="TableParagraph"/>
              <w:spacing w:line="240" w:lineRule="auto"/>
              <w:ind w:left="0"/>
              <w:rPr>
                <w:rFonts w:ascii="Times New Roman"/>
                <w:sz w:val="14"/>
              </w:rPr>
            </w:pPr>
          </w:p>
        </w:tc>
        <w:tc>
          <w:tcPr>
            <w:tcW w:w="1737" w:type="dxa"/>
            <w:tcBorders>
              <w:top w:val="nil"/>
            </w:tcBorders>
          </w:tcPr>
          <w:p w14:paraId="5655F71F" w14:textId="77777777" w:rsidR="00730659" w:rsidRDefault="00ED73D0">
            <w:pPr>
              <w:pStyle w:val="TableParagraph"/>
              <w:spacing w:line="202" w:lineRule="exact"/>
              <w:rPr>
                <w:sz w:val="20"/>
              </w:rPr>
            </w:pPr>
            <w:r>
              <w:rPr>
                <w:sz w:val="20"/>
              </w:rPr>
              <w:t>Quality</w:t>
            </w:r>
            <w:r>
              <w:rPr>
                <w:spacing w:val="-10"/>
                <w:sz w:val="20"/>
              </w:rPr>
              <w:t xml:space="preserve"> </w:t>
            </w:r>
            <w:r>
              <w:rPr>
                <w:spacing w:val="-2"/>
                <w:sz w:val="20"/>
              </w:rPr>
              <w:t>Manager</w:t>
            </w:r>
          </w:p>
        </w:tc>
        <w:tc>
          <w:tcPr>
            <w:tcW w:w="1540" w:type="dxa"/>
            <w:vMerge/>
            <w:tcBorders>
              <w:top w:val="nil"/>
            </w:tcBorders>
          </w:tcPr>
          <w:p w14:paraId="3AF64ABC" w14:textId="77777777" w:rsidR="00730659" w:rsidRDefault="00730659">
            <w:pPr>
              <w:rPr>
                <w:sz w:val="2"/>
                <w:szCs w:val="2"/>
              </w:rPr>
            </w:pPr>
          </w:p>
        </w:tc>
        <w:tc>
          <w:tcPr>
            <w:tcW w:w="1274" w:type="dxa"/>
            <w:tcBorders>
              <w:top w:val="nil"/>
            </w:tcBorders>
          </w:tcPr>
          <w:p w14:paraId="159DEC69" w14:textId="77777777" w:rsidR="00730659" w:rsidRDefault="00730659">
            <w:pPr>
              <w:pStyle w:val="TableParagraph"/>
              <w:spacing w:line="240" w:lineRule="auto"/>
              <w:ind w:left="0"/>
              <w:rPr>
                <w:rFonts w:ascii="Times New Roman"/>
                <w:sz w:val="14"/>
              </w:rPr>
            </w:pPr>
          </w:p>
        </w:tc>
        <w:tc>
          <w:tcPr>
            <w:tcW w:w="1273" w:type="dxa"/>
            <w:tcBorders>
              <w:top w:val="nil"/>
            </w:tcBorders>
          </w:tcPr>
          <w:p w14:paraId="66833103" w14:textId="77777777" w:rsidR="00730659" w:rsidRDefault="00730659">
            <w:pPr>
              <w:pStyle w:val="TableParagraph"/>
              <w:spacing w:line="240" w:lineRule="auto"/>
              <w:ind w:left="0"/>
              <w:rPr>
                <w:rFonts w:ascii="Times New Roman"/>
                <w:sz w:val="14"/>
              </w:rPr>
            </w:pPr>
          </w:p>
        </w:tc>
      </w:tr>
      <w:bookmarkEnd w:id="0"/>
      <w:tr w:rsidR="00F80813" w14:paraId="49124FD3" w14:textId="77777777" w:rsidTr="001C5EEF">
        <w:trPr>
          <w:trHeight w:val="228"/>
        </w:trPr>
        <w:tc>
          <w:tcPr>
            <w:tcW w:w="953" w:type="dxa"/>
            <w:tcBorders>
              <w:bottom w:val="nil"/>
            </w:tcBorders>
          </w:tcPr>
          <w:p w14:paraId="3AC47C2F" w14:textId="08060BBB" w:rsidR="00F80813" w:rsidRDefault="00FF21B2" w:rsidP="00127A4B">
            <w:pPr>
              <w:pStyle w:val="TableParagraph"/>
              <w:spacing w:line="208" w:lineRule="exact"/>
              <w:ind w:left="107"/>
              <w:rPr>
                <w:sz w:val="20"/>
              </w:rPr>
            </w:pPr>
            <w:r>
              <w:rPr>
                <w:spacing w:val="-5"/>
                <w:sz w:val="20"/>
              </w:rPr>
              <w:t>2</w:t>
            </w:r>
            <w:r w:rsidR="00F80813">
              <w:rPr>
                <w:spacing w:val="-5"/>
                <w:sz w:val="20"/>
              </w:rPr>
              <w:t>.0</w:t>
            </w:r>
          </w:p>
        </w:tc>
        <w:tc>
          <w:tcPr>
            <w:tcW w:w="2239" w:type="dxa"/>
            <w:tcBorders>
              <w:bottom w:val="nil"/>
            </w:tcBorders>
          </w:tcPr>
          <w:p w14:paraId="1EDCF0C4" w14:textId="2D2270EA" w:rsidR="00F80813" w:rsidRDefault="00FF21B2" w:rsidP="00127A4B">
            <w:pPr>
              <w:pStyle w:val="TableParagraph"/>
              <w:spacing w:line="208" w:lineRule="exact"/>
              <w:rPr>
                <w:sz w:val="20"/>
              </w:rPr>
            </w:pPr>
            <w:r>
              <w:rPr>
                <w:sz w:val="20"/>
              </w:rPr>
              <w:t>Minor amends to role titles and email addresses</w:t>
            </w:r>
          </w:p>
        </w:tc>
        <w:tc>
          <w:tcPr>
            <w:tcW w:w="1737" w:type="dxa"/>
            <w:tcBorders>
              <w:bottom w:val="nil"/>
            </w:tcBorders>
          </w:tcPr>
          <w:p w14:paraId="1D0D52F1" w14:textId="287C7D8A" w:rsidR="00F80813" w:rsidRDefault="00BD3B3E" w:rsidP="00127A4B">
            <w:pPr>
              <w:pStyle w:val="TableParagraph"/>
              <w:spacing w:line="208" w:lineRule="exact"/>
              <w:rPr>
                <w:sz w:val="20"/>
              </w:rPr>
            </w:pPr>
            <w:r>
              <w:rPr>
                <w:sz w:val="20"/>
              </w:rPr>
              <w:t>Assistant Registrar for Examinations and Assessments</w:t>
            </w:r>
          </w:p>
        </w:tc>
        <w:tc>
          <w:tcPr>
            <w:tcW w:w="1540" w:type="dxa"/>
            <w:vMerge w:val="restart"/>
          </w:tcPr>
          <w:p w14:paraId="2333A2D2" w14:textId="77777777" w:rsidR="00F80813" w:rsidRDefault="00F80813" w:rsidP="00127A4B">
            <w:pPr>
              <w:pStyle w:val="TableParagraph"/>
              <w:spacing w:line="240" w:lineRule="auto"/>
              <w:ind w:left="0"/>
              <w:rPr>
                <w:rFonts w:ascii="Times New Roman"/>
              </w:rPr>
            </w:pPr>
          </w:p>
        </w:tc>
        <w:tc>
          <w:tcPr>
            <w:tcW w:w="1274" w:type="dxa"/>
            <w:tcBorders>
              <w:bottom w:val="nil"/>
            </w:tcBorders>
          </w:tcPr>
          <w:p w14:paraId="0EFA1FC5" w14:textId="1095B770" w:rsidR="00F80813" w:rsidRDefault="00BD3B3E" w:rsidP="00127A4B">
            <w:pPr>
              <w:pStyle w:val="TableParagraph"/>
              <w:spacing w:line="208" w:lineRule="exact"/>
              <w:ind w:left="110"/>
              <w:rPr>
                <w:sz w:val="20"/>
              </w:rPr>
            </w:pPr>
            <w:r>
              <w:rPr>
                <w:sz w:val="20"/>
              </w:rPr>
              <w:t>November 2025</w:t>
            </w:r>
          </w:p>
        </w:tc>
        <w:tc>
          <w:tcPr>
            <w:tcW w:w="1273" w:type="dxa"/>
            <w:tcBorders>
              <w:bottom w:val="nil"/>
            </w:tcBorders>
          </w:tcPr>
          <w:p w14:paraId="2CA17500" w14:textId="48DA6651" w:rsidR="00F80813" w:rsidRDefault="00F80813" w:rsidP="00127A4B">
            <w:pPr>
              <w:pStyle w:val="TableParagraph"/>
              <w:spacing w:line="208" w:lineRule="exact"/>
              <w:ind w:left="111"/>
              <w:rPr>
                <w:sz w:val="20"/>
              </w:rPr>
            </w:pPr>
          </w:p>
        </w:tc>
      </w:tr>
      <w:tr w:rsidR="00F80813" w14:paraId="39BC865F" w14:textId="77777777" w:rsidTr="001C5EEF">
        <w:trPr>
          <w:trHeight w:val="222"/>
        </w:trPr>
        <w:tc>
          <w:tcPr>
            <w:tcW w:w="953" w:type="dxa"/>
            <w:tcBorders>
              <w:top w:val="nil"/>
            </w:tcBorders>
          </w:tcPr>
          <w:p w14:paraId="1B482CE1" w14:textId="77777777" w:rsidR="00F80813" w:rsidRDefault="00F80813" w:rsidP="00127A4B">
            <w:pPr>
              <w:pStyle w:val="TableParagraph"/>
              <w:spacing w:line="240" w:lineRule="auto"/>
              <w:ind w:left="0"/>
              <w:rPr>
                <w:rFonts w:ascii="Times New Roman"/>
                <w:sz w:val="14"/>
              </w:rPr>
            </w:pPr>
          </w:p>
        </w:tc>
        <w:tc>
          <w:tcPr>
            <w:tcW w:w="2239" w:type="dxa"/>
            <w:tcBorders>
              <w:top w:val="nil"/>
            </w:tcBorders>
          </w:tcPr>
          <w:p w14:paraId="3AEE76E0" w14:textId="77777777" w:rsidR="00F80813" w:rsidRDefault="00F80813" w:rsidP="00127A4B">
            <w:pPr>
              <w:pStyle w:val="TableParagraph"/>
              <w:spacing w:line="240" w:lineRule="auto"/>
              <w:ind w:left="0"/>
              <w:rPr>
                <w:rFonts w:ascii="Times New Roman"/>
                <w:sz w:val="14"/>
              </w:rPr>
            </w:pPr>
          </w:p>
        </w:tc>
        <w:tc>
          <w:tcPr>
            <w:tcW w:w="1737" w:type="dxa"/>
            <w:tcBorders>
              <w:top w:val="nil"/>
            </w:tcBorders>
          </w:tcPr>
          <w:p w14:paraId="69533F9F" w14:textId="7A7C4518" w:rsidR="00F80813" w:rsidRDefault="00F80813" w:rsidP="00127A4B">
            <w:pPr>
              <w:pStyle w:val="TableParagraph"/>
              <w:spacing w:line="202" w:lineRule="exact"/>
              <w:rPr>
                <w:sz w:val="20"/>
              </w:rPr>
            </w:pPr>
          </w:p>
        </w:tc>
        <w:tc>
          <w:tcPr>
            <w:tcW w:w="1540" w:type="dxa"/>
            <w:vMerge/>
            <w:tcBorders>
              <w:top w:val="nil"/>
            </w:tcBorders>
          </w:tcPr>
          <w:p w14:paraId="39BCA535" w14:textId="77777777" w:rsidR="00F80813" w:rsidRDefault="00F80813" w:rsidP="00127A4B">
            <w:pPr>
              <w:rPr>
                <w:sz w:val="2"/>
                <w:szCs w:val="2"/>
              </w:rPr>
            </w:pPr>
          </w:p>
        </w:tc>
        <w:tc>
          <w:tcPr>
            <w:tcW w:w="1274" w:type="dxa"/>
            <w:tcBorders>
              <w:top w:val="nil"/>
            </w:tcBorders>
          </w:tcPr>
          <w:p w14:paraId="151AB20E" w14:textId="77777777" w:rsidR="00F80813" w:rsidRDefault="00F80813" w:rsidP="00127A4B">
            <w:pPr>
              <w:pStyle w:val="TableParagraph"/>
              <w:spacing w:line="240" w:lineRule="auto"/>
              <w:ind w:left="0"/>
              <w:rPr>
                <w:rFonts w:ascii="Times New Roman"/>
                <w:sz w:val="14"/>
              </w:rPr>
            </w:pPr>
          </w:p>
        </w:tc>
        <w:tc>
          <w:tcPr>
            <w:tcW w:w="1273" w:type="dxa"/>
            <w:tcBorders>
              <w:top w:val="nil"/>
            </w:tcBorders>
          </w:tcPr>
          <w:p w14:paraId="3C2D87B9" w14:textId="77777777" w:rsidR="00F80813" w:rsidRDefault="00F80813" w:rsidP="00127A4B">
            <w:pPr>
              <w:pStyle w:val="TableParagraph"/>
              <w:spacing w:line="240" w:lineRule="auto"/>
              <w:ind w:left="0"/>
              <w:rPr>
                <w:rFonts w:ascii="Times New Roman"/>
                <w:sz w:val="14"/>
              </w:rPr>
            </w:pPr>
          </w:p>
        </w:tc>
      </w:tr>
    </w:tbl>
    <w:p w14:paraId="5474F7D7" w14:textId="77777777" w:rsidR="00730659" w:rsidRDefault="00730659">
      <w:pPr>
        <w:rPr>
          <w:rFonts w:ascii="Times New Roman"/>
          <w:sz w:val="14"/>
        </w:rPr>
        <w:sectPr w:rsidR="00730659">
          <w:type w:val="continuous"/>
          <w:pgSz w:w="11910" w:h="16840"/>
          <w:pgMar w:top="1880" w:right="1320" w:bottom="280" w:left="1300" w:header="720" w:footer="720" w:gutter="0"/>
          <w:cols w:space="720"/>
        </w:sectPr>
      </w:pPr>
    </w:p>
    <w:p w14:paraId="2654DC4F" w14:textId="77777777" w:rsidR="00730659" w:rsidRDefault="00730659">
      <w:pPr>
        <w:pStyle w:val="BodyText"/>
        <w:rPr>
          <w:b/>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6947"/>
        <w:gridCol w:w="941"/>
      </w:tblGrid>
      <w:tr w:rsidR="00730659" w14:paraId="3D8485E5" w14:textId="77777777">
        <w:trPr>
          <w:trHeight w:val="254"/>
        </w:trPr>
        <w:tc>
          <w:tcPr>
            <w:tcW w:w="8077" w:type="dxa"/>
            <w:gridSpan w:val="2"/>
          </w:tcPr>
          <w:p w14:paraId="20947714" w14:textId="77777777" w:rsidR="00730659" w:rsidRDefault="00ED73D0">
            <w:pPr>
              <w:pStyle w:val="TableParagraph"/>
              <w:spacing w:line="234" w:lineRule="exact"/>
              <w:ind w:left="107"/>
              <w:rPr>
                <w:b/>
              </w:rPr>
            </w:pPr>
            <w:r>
              <w:rPr>
                <w:b/>
                <w:spacing w:val="-2"/>
              </w:rPr>
              <w:t>Contents</w:t>
            </w:r>
          </w:p>
        </w:tc>
        <w:tc>
          <w:tcPr>
            <w:tcW w:w="941" w:type="dxa"/>
          </w:tcPr>
          <w:p w14:paraId="7AA8EC77" w14:textId="77777777" w:rsidR="00730659" w:rsidRDefault="00ED73D0">
            <w:pPr>
              <w:pStyle w:val="TableParagraph"/>
              <w:spacing w:line="234" w:lineRule="exact"/>
              <w:rPr>
                <w:b/>
              </w:rPr>
            </w:pPr>
            <w:r>
              <w:rPr>
                <w:b/>
                <w:spacing w:val="-4"/>
              </w:rPr>
              <w:t>Page</w:t>
            </w:r>
          </w:p>
        </w:tc>
      </w:tr>
      <w:tr w:rsidR="00730659" w14:paraId="03FD74B3" w14:textId="77777777">
        <w:trPr>
          <w:trHeight w:val="251"/>
        </w:trPr>
        <w:tc>
          <w:tcPr>
            <w:tcW w:w="1130" w:type="dxa"/>
            <w:shd w:val="clear" w:color="auto" w:fill="D9D9D9"/>
          </w:tcPr>
          <w:p w14:paraId="201174FD" w14:textId="77777777" w:rsidR="00730659" w:rsidRDefault="00ED73D0">
            <w:pPr>
              <w:pStyle w:val="TableParagraph"/>
              <w:ind w:left="107"/>
              <w:rPr>
                <w:b/>
              </w:rPr>
            </w:pPr>
            <w:r>
              <w:rPr>
                <w:b/>
                <w:spacing w:val="-10"/>
              </w:rPr>
              <w:t>1</w:t>
            </w:r>
          </w:p>
        </w:tc>
        <w:tc>
          <w:tcPr>
            <w:tcW w:w="6947" w:type="dxa"/>
            <w:shd w:val="clear" w:color="auto" w:fill="D9D9D9"/>
          </w:tcPr>
          <w:p w14:paraId="58C1DCBC" w14:textId="77777777" w:rsidR="00730659" w:rsidRDefault="00ED73D0">
            <w:pPr>
              <w:pStyle w:val="TableParagraph"/>
              <w:ind w:left="105"/>
              <w:rPr>
                <w:b/>
              </w:rPr>
            </w:pPr>
            <w:r>
              <w:rPr>
                <w:b/>
              </w:rPr>
              <w:t>Introduction</w:t>
            </w:r>
            <w:r>
              <w:rPr>
                <w:b/>
                <w:spacing w:val="-8"/>
              </w:rPr>
              <w:t xml:space="preserve"> </w:t>
            </w:r>
            <w:r>
              <w:rPr>
                <w:b/>
              </w:rPr>
              <w:t>and</w:t>
            </w:r>
            <w:r>
              <w:rPr>
                <w:b/>
                <w:spacing w:val="-5"/>
              </w:rPr>
              <w:t xml:space="preserve"> </w:t>
            </w:r>
            <w:r>
              <w:rPr>
                <w:b/>
                <w:spacing w:val="-2"/>
              </w:rPr>
              <w:t>purpose</w:t>
            </w:r>
          </w:p>
        </w:tc>
        <w:tc>
          <w:tcPr>
            <w:tcW w:w="941" w:type="dxa"/>
            <w:shd w:val="clear" w:color="auto" w:fill="D9D9D9"/>
          </w:tcPr>
          <w:p w14:paraId="203DF56F" w14:textId="77777777" w:rsidR="00730659" w:rsidRDefault="00ED73D0">
            <w:pPr>
              <w:pStyle w:val="TableParagraph"/>
              <w:rPr>
                <w:b/>
              </w:rPr>
            </w:pPr>
            <w:r>
              <w:rPr>
                <w:b/>
                <w:spacing w:val="-10"/>
              </w:rPr>
              <w:t>2</w:t>
            </w:r>
          </w:p>
        </w:tc>
      </w:tr>
      <w:tr w:rsidR="00730659" w14:paraId="1CE4534B" w14:textId="77777777">
        <w:trPr>
          <w:trHeight w:val="253"/>
        </w:trPr>
        <w:tc>
          <w:tcPr>
            <w:tcW w:w="1130" w:type="dxa"/>
          </w:tcPr>
          <w:p w14:paraId="2D72B48C" w14:textId="77777777" w:rsidR="00730659" w:rsidRDefault="00ED73D0">
            <w:pPr>
              <w:pStyle w:val="TableParagraph"/>
              <w:spacing w:line="234" w:lineRule="exact"/>
              <w:ind w:left="107"/>
            </w:pPr>
            <w:r>
              <w:rPr>
                <w:spacing w:val="-5"/>
              </w:rPr>
              <w:t>1.1</w:t>
            </w:r>
          </w:p>
        </w:tc>
        <w:tc>
          <w:tcPr>
            <w:tcW w:w="6947" w:type="dxa"/>
          </w:tcPr>
          <w:p w14:paraId="24851735" w14:textId="77777777" w:rsidR="00730659" w:rsidRDefault="00ED73D0">
            <w:pPr>
              <w:pStyle w:val="TableParagraph"/>
              <w:spacing w:line="234" w:lineRule="exact"/>
              <w:ind w:left="105"/>
            </w:pPr>
            <w:r>
              <w:rPr>
                <w:spacing w:val="-2"/>
              </w:rPr>
              <w:t>Purpose</w:t>
            </w:r>
          </w:p>
        </w:tc>
        <w:tc>
          <w:tcPr>
            <w:tcW w:w="941" w:type="dxa"/>
          </w:tcPr>
          <w:p w14:paraId="20D81683" w14:textId="77777777" w:rsidR="00730659" w:rsidRDefault="00ED73D0">
            <w:pPr>
              <w:pStyle w:val="TableParagraph"/>
              <w:spacing w:line="234" w:lineRule="exact"/>
            </w:pPr>
            <w:r>
              <w:rPr>
                <w:spacing w:val="-10"/>
              </w:rPr>
              <w:t>2</w:t>
            </w:r>
          </w:p>
        </w:tc>
      </w:tr>
      <w:tr w:rsidR="00730659" w14:paraId="2AAA7CAF" w14:textId="77777777">
        <w:trPr>
          <w:trHeight w:val="251"/>
        </w:trPr>
        <w:tc>
          <w:tcPr>
            <w:tcW w:w="1130" w:type="dxa"/>
          </w:tcPr>
          <w:p w14:paraId="7E5C2475" w14:textId="77777777" w:rsidR="00730659" w:rsidRDefault="00ED73D0">
            <w:pPr>
              <w:pStyle w:val="TableParagraph"/>
              <w:ind w:left="107"/>
            </w:pPr>
            <w:r>
              <w:rPr>
                <w:spacing w:val="-5"/>
              </w:rPr>
              <w:t>1.2</w:t>
            </w:r>
          </w:p>
        </w:tc>
        <w:tc>
          <w:tcPr>
            <w:tcW w:w="6947" w:type="dxa"/>
          </w:tcPr>
          <w:p w14:paraId="2FEF8FE5" w14:textId="77777777" w:rsidR="00730659" w:rsidRDefault="00ED73D0">
            <w:pPr>
              <w:pStyle w:val="TableParagraph"/>
              <w:ind w:left="105"/>
            </w:pPr>
            <w:r>
              <w:rPr>
                <w:spacing w:val="-2"/>
              </w:rPr>
              <w:t>Membership</w:t>
            </w:r>
          </w:p>
        </w:tc>
        <w:tc>
          <w:tcPr>
            <w:tcW w:w="941" w:type="dxa"/>
          </w:tcPr>
          <w:p w14:paraId="1470138B" w14:textId="77777777" w:rsidR="00730659" w:rsidRDefault="00ED73D0">
            <w:pPr>
              <w:pStyle w:val="TableParagraph"/>
            </w:pPr>
            <w:r>
              <w:rPr>
                <w:spacing w:val="-10"/>
              </w:rPr>
              <w:t>2</w:t>
            </w:r>
          </w:p>
        </w:tc>
      </w:tr>
      <w:tr w:rsidR="00730659" w14:paraId="78B90B82" w14:textId="77777777">
        <w:trPr>
          <w:trHeight w:val="253"/>
        </w:trPr>
        <w:tc>
          <w:tcPr>
            <w:tcW w:w="1130" w:type="dxa"/>
          </w:tcPr>
          <w:p w14:paraId="697E2076" w14:textId="77777777" w:rsidR="00730659" w:rsidRDefault="00ED73D0">
            <w:pPr>
              <w:pStyle w:val="TableParagraph"/>
              <w:spacing w:line="234" w:lineRule="exact"/>
              <w:ind w:left="107"/>
            </w:pPr>
            <w:r>
              <w:rPr>
                <w:spacing w:val="-5"/>
              </w:rPr>
              <w:t>1.3</w:t>
            </w:r>
          </w:p>
        </w:tc>
        <w:tc>
          <w:tcPr>
            <w:tcW w:w="6947" w:type="dxa"/>
          </w:tcPr>
          <w:p w14:paraId="26B0355F" w14:textId="77777777" w:rsidR="00730659" w:rsidRDefault="00ED73D0">
            <w:pPr>
              <w:pStyle w:val="TableParagraph"/>
              <w:spacing w:line="234" w:lineRule="exact"/>
              <w:ind w:left="105"/>
            </w:pPr>
            <w:r>
              <w:rPr>
                <w:spacing w:val="-2"/>
              </w:rPr>
              <w:t>Quorum</w:t>
            </w:r>
          </w:p>
        </w:tc>
        <w:tc>
          <w:tcPr>
            <w:tcW w:w="941" w:type="dxa"/>
          </w:tcPr>
          <w:p w14:paraId="50FC4392" w14:textId="77777777" w:rsidR="00730659" w:rsidRDefault="00ED73D0">
            <w:pPr>
              <w:pStyle w:val="TableParagraph"/>
              <w:spacing w:line="234" w:lineRule="exact"/>
            </w:pPr>
            <w:r>
              <w:rPr>
                <w:spacing w:val="-10"/>
              </w:rPr>
              <w:t>2</w:t>
            </w:r>
          </w:p>
        </w:tc>
      </w:tr>
      <w:tr w:rsidR="00730659" w14:paraId="251F35CA" w14:textId="77777777">
        <w:trPr>
          <w:trHeight w:val="251"/>
        </w:trPr>
        <w:tc>
          <w:tcPr>
            <w:tcW w:w="1130" w:type="dxa"/>
          </w:tcPr>
          <w:p w14:paraId="6DFB6166" w14:textId="77777777" w:rsidR="00730659" w:rsidRDefault="00ED73D0">
            <w:pPr>
              <w:pStyle w:val="TableParagraph"/>
              <w:ind w:left="107"/>
            </w:pPr>
            <w:r>
              <w:rPr>
                <w:spacing w:val="-5"/>
              </w:rPr>
              <w:t>1.4</w:t>
            </w:r>
          </w:p>
        </w:tc>
        <w:tc>
          <w:tcPr>
            <w:tcW w:w="6947" w:type="dxa"/>
          </w:tcPr>
          <w:p w14:paraId="5FD48AE7" w14:textId="77777777" w:rsidR="00730659" w:rsidRDefault="00ED73D0">
            <w:pPr>
              <w:pStyle w:val="TableParagraph"/>
              <w:ind w:left="105"/>
            </w:pPr>
            <w:r>
              <w:t>Terms</w:t>
            </w:r>
            <w:r>
              <w:rPr>
                <w:spacing w:val="-3"/>
              </w:rPr>
              <w:t xml:space="preserve"> </w:t>
            </w:r>
            <w:r>
              <w:t>of</w:t>
            </w:r>
            <w:r>
              <w:rPr>
                <w:spacing w:val="-2"/>
              </w:rPr>
              <w:t xml:space="preserve"> Reference</w:t>
            </w:r>
          </w:p>
        </w:tc>
        <w:tc>
          <w:tcPr>
            <w:tcW w:w="941" w:type="dxa"/>
          </w:tcPr>
          <w:p w14:paraId="77E19BB4" w14:textId="77777777" w:rsidR="00730659" w:rsidRDefault="00ED73D0">
            <w:pPr>
              <w:pStyle w:val="TableParagraph"/>
            </w:pPr>
            <w:r>
              <w:rPr>
                <w:spacing w:val="-10"/>
              </w:rPr>
              <w:t>2</w:t>
            </w:r>
          </w:p>
        </w:tc>
      </w:tr>
      <w:tr w:rsidR="00730659" w14:paraId="2460912D" w14:textId="77777777">
        <w:trPr>
          <w:trHeight w:val="253"/>
        </w:trPr>
        <w:tc>
          <w:tcPr>
            <w:tcW w:w="1130" w:type="dxa"/>
          </w:tcPr>
          <w:p w14:paraId="395F415A" w14:textId="77777777" w:rsidR="00730659" w:rsidRDefault="00ED73D0">
            <w:pPr>
              <w:pStyle w:val="TableParagraph"/>
              <w:spacing w:before="2"/>
              <w:ind w:left="107"/>
            </w:pPr>
            <w:r>
              <w:rPr>
                <w:spacing w:val="-5"/>
              </w:rPr>
              <w:t>1.5</w:t>
            </w:r>
          </w:p>
        </w:tc>
        <w:tc>
          <w:tcPr>
            <w:tcW w:w="6947" w:type="dxa"/>
          </w:tcPr>
          <w:p w14:paraId="165AF1AA" w14:textId="77777777" w:rsidR="00730659" w:rsidRDefault="00ED73D0">
            <w:pPr>
              <w:pStyle w:val="TableParagraph"/>
              <w:spacing w:before="2"/>
              <w:ind w:left="105"/>
            </w:pPr>
            <w:r>
              <w:t>Meetings</w:t>
            </w:r>
            <w:r>
              <w:rPr>
                <w:spacing w:val="-4"/>
              </w:rPr>
              <w:t xml:space="preserve"> </w:t>
            </w:r>
            <w:r>
              <w:t>of</w:t>
            </w:r>
            <w:r>
              <w:rPr>
                <w:spacing w:val="-3"/>
              </w:rPr>
              <w:t xml:space="preserve"> </w:t>
            </w:r>
            <w:r>
              <w:t>Boards</w:t>
            </w:r>
            <w:r>
              <w:rPr>
                <w:spacing w:val="-4"/>
              </w:rPr>
              <w:t xml:space="preserve"> </w:t>
            </w:r>
            <w:r>
              <w:t>of</w:t>
            </w:r>
            <w:r>
              <w:rPr>
                <w:spacing w:val="-3"/>
              </w:rPr>
              <w:t xml:space="preserve"> </w:t>
            </w:r>
            <w:r>
              <w:rPr>
                <w:spacing w:val="-2"/>
              </w:rPr>
              <w:t>Examiners</w:t>
            </w:r>
          </w:p>
        </w:tc>
        <w:tc>
          <w:tcPr>
            <w:tcW w:w="941" w:type="dxa"/>
          </w:tcPr>
          <w:p w14:paraId="39F5C3AD" w14:textId="77777777" w:rsidR="00730659" w:rsidRDefault="00ED73D0">
            <w:pPr>
              <w:pStyle w:val="TableParagraph"/>
              <w:spacing w:before="2"/>
            </w:pPr>
            <w:r>
              <w:rPr>
                <w:spacing w:val="-10"/>
              </w:rPr>
              <w:t>3</w:t>
            </w:r>
          </w:p>
        </w:tc>
      </w:tr>
      <w:tr w:rsidR="00730659" w14:paraId="6DBA5CC3" w14:textId="77777777">
        <w:trPr>
          <w:trHeight w:val="254"/>
        </w:trPr>
        <w:tc>
          <w:tcPr>
            <w:tcW w:w="1130" w:type="dxa"/>
            <w:shd w:val="clear" w:color="auto" w:fill="D9D9D9"/>
          </w:tcPr>
          <w:p w14:paraId="27AE3035" w14:textId="77777777" w:rsidR="00730659" w:rsidRDefault="00ED73D0">
            <w:pPr>
              <w:pStyle w:val="TableParagraph"/>
              <w:spacing w:line="234" w:lineRule="exact"/>
              <w:ind w:left="107"/>
              <w:rPr>
                <w:b/>
              </w:rPr>
            </w:pPr>
            <w:r>
              <w:rPr>
                <w:b/>
                <w:spacing w:val="-10"/>
              </w:rPr>
              <w:t>2</w:t>
            </w:r>
          </w:p>
        </w:tc>
        <w:tc>
          <w:tcPr>
            <w:tcW w:w="6947" w:type="dxa"/>
            <w:shd w:val="clear" w:color="auto" w:fill="D9D9D9"/>
          </w:tcPr>
          <w:p w14:paraId="607C3852" w14:textId="77777777" w:rsidR="00730659" w:rsidRDefault="00ED73D0">
            <w:pPr>
              <w:pStyle w:val="TableParagraph"/>
              <w:spacing w:line="234" w:lineRule="exact"/>
              <w:ind w:left="105"/>
              <w:rPr>
                <w:b/>
              </w:rPr>
            </w:pPr>
            <w:r>
              <w:rPr>
                <w:b/>
              </w:rPr>
              <w:t>Chair</w:t>
            </w:r>
            <w:r>
              <w:rPr>
                <w:b/>
                <w:spacing w:val="-4"/>
              </w:rPr>
              <w:t xml:space="preserve"> </w:t>
            </w:r>
            <w:r>
              <w:rPr>
                <w:b/>
              </w:rPr>
              <w:t>and</w:t>
            </w:r>
            <w:r>
              <w:rPr>
                <w:b/>
                <w:spacing w:val="-5"/>
              </w:rPr>
              <w:t xml:space="preserve"> </w:t>
            </w:r>
            <w:r>
              <w:rPr>
                <w:b/>
              </w:rPr>
              <w:t>Deputy</w:t>
            </w:r>
            <w:r>
              <w:rPr>
                <w:b/>
                <w:spacing w:val="-4"/>
              </w:rPr>
              <w:t xml:space="preserve"> Chair</w:t>
            </w:r>
          </w:p>
        </w:tc>
        <w:tc>
          <w:tcPr>
            <w:tcW w:w="941" w:type="dxa"/>
            <w:shd w:val="clear" w:color="auto" w:fill="D9D9D9"/>
          </w:tcPr>
          <w:p w14:paraId="18897E2E" w14:textId="77777777" w:rsidR="00730659" w:rsidRDefault="00ED73D0">
            <w:pPr>
              <w:pStyle w:val="TableParagraph"/>
              <w:spacing w:line="234" w:lineRule="exact"/>
              <w:rPr>
                <w:b/>
              </w:rPr>
            </w:pPr>
            <w:r>
              <w:rPr>
                <w:b/>
                <w:spacing w:val="-10"/>
              </w:rPr>
              <w:t>3</w:t>
            </w:r>
          </w:p>
        </w:tc>
      </w:tr>
      <w:tr w:rsidR="00730659" w14:paraId="7FB6F1C3" w14:textId="77777777">
        <w:trPr>
          <w:trHeight w:val="251"/>
        </w:trPr>
        <w:tc>
          <w:tcPr>
            <w:tcW w:w="1130" w:type="dxa"/>
          </w:tcPr>
          <w:p w14:paraId="21858B92" w14:textId="77777777" w:rsidR="00730659" w:rsidRDefault="00ED73D0">
            <w:pPr>
              <w:pStyle w:val="TableParagraph"/>
              <w:ind w:left="107"/>
            </w:pPr>
            <w:r>
              <w:rPr>
                <w:spacing w:val="-5"/>
              </w:rPr>
              <w:t>2.1</w:t>
            </w:r>
          </w:p>
        </w:tc>
        <w:tc>
          <w:tcPr>
            <w:tcW w:w="6947" w:type="dxa"/>
          </w:tcPr>
          <w:p w14:paraId="1B4814B7" w14:textId="77777777" w:rsidR="00730659" w:rsidRDefault="00ED73D0">
            <w:pPr>
              <w:pStyle w:val="TableParagraph"/>
              <w:ind w:left="105"/>
            </w:pPr>
            <w:r>
              <w:rPr>
                <w:spacing w:val="-2"/>
              </w:rPr>
              <w:t>Chair</w:t>
            </w:r>
          </w:p>
        </w:tc>
        <w:tc>
          <w:tcPr>
            <w:tcW w:w="941" w:type="dxa"/>
          </w:tcPr>
          <w:p w14:paraId="374F7E8E" w14:textId="77777777" w:rsidR="00730659" w:rsidRDefault="00ED73D0">
            <w:pPr>
              <w:pStyle w:val="TableParagraph"/>
            </w:pPr>
            <w:r>
              <w:rPr>
                <w:spacing w:val="-10"/>
              </w:rPr>
              <w:t>3</w:t>
            </w:r>
          </w:p>
        </w:tc>
      </w:tr>
      <w:tr w:rsidR="00730659" w14:paraId="6A98329B" w14:textId="77777777">
        <w:trPr>
          <w:trHeight w:val="254"/>
        </w:trPr>
        <w:tc>
          <w:tcPr>
            <w:tcW w:w="1130" w:type="dxa"/>
          </w:tcPr>
          <w:p w14:paraId="2865C06D" w14:textId="77777777" w:rsidR="00730659" w:rsidRDefault="00ED73D0">
            <w:pPr>
              <w:pStyle w:val="TableParagraph"/>
              <w:spacing w:line="234" w:lineRule="exact"/>
              <w:ind w:left="107"/>
            </w:pPr>
            <w:r>
              <w:rPr>
                <w:spacing w:val="-5"/>
              </w:rPr>
              <w:t>2.2</w:t>
            </w:r>
          </w:p>
        </w:tc>
        <w:tc>
          <w:tcPr>
            <w:tcW w:w="6947" w:type="dxa"/>
          </w:tcPr>
          <w:p w14:paraId="6293CF5E" w14:textId="77777777" w:rsidR="00730659" w:rsidRDefault="00ED73D0">
            <w:pPr>
              <w:pStyle w:val="TableParagraph"/>
              <w:spacing w:line="234" w:lineRule="exact"/>
              <w:ind w:left="105"/>
            </w:pPr>
            <w:r>
              <w:t>Deputy</w:t>
            </w:r>
            <w:r>
              <w:rPr>
                <w:spacing w:val="-5"/>
              </w:rPr>
              <w:t xml:space="preserve"> </w:t>
            </w:r>
            <w:r>
              <w:rPr>
                <w:spacing w:val="-2"/>
              </w:rPr>
              <w:t>Chair</w:t>
            </w:r>
          </w:p>
        </w:tc>
        <w:tc>
          <w:tcPr>
            <w:tcW w:w="941" w:type="dxa"/>
          </w:tcPr>
          <w:p w14:paraId="5B8724B6" w14:textId="77777777" w:rsidR="00730659" w:rsidRDefault="00ED73D0">
            <w:pPr>
              <w:pStyle w:val="TableParagraph"/>
              <w:spacing w:line="234" w:lineRule="exact"/>
            </w:pPr>
            <w:r>
              <w:rPr>
                <w:spacing w:val="-10"/>
              </w:rPr>
              <w:t>4</w:t>
            </w:r>
          </w:p>
        </w:tc>
      </w:tr>
      <w:tr w:rsidR="00730659" w14:paraId="5D5207F2" w14:textId="77777777">
        <w:trPr>
          <w:trHeight w:val="251"/>
        </w:trPr>
        <w:tc>
          <w:tcPr>
            <w:tcW w:w="1130" w:type="dxa"/>
            <w:shd w:val="clear" w:color="auto" w:fill="D9D9D9"/>
          </w:tcPr>
          <w:p w14:paraId="6BDA5200" w14:textId="77777777" w:rsidR="00730659" w:rsidRDefault="00ED73D0">
            <w:pPr>
              <w:pStyle w:val="TableParagraph"/>
              <w:ind w:left="107"/>
              <w:rPr>
                <w:b/>
              </w:rPr>
            </w:pPr>
            <w:r>
              <w:rPr>
                <w:b/>
                <w:spacing w:val="-10"/>
              </w:rPr>
              <w:t>3</w:t>
            </w:r>
          </w:p>
        </w:tc>
        <w:tc>
          <w:tcPr>
            <w:tcW w:w="6947" w:type="dxa"/>
            <w:shd w:val="clear" w:color="auto" w:fill="D9D9D9"/>
          </w:tcPr>
          <w:p w14:paraId="3188C735" w14:textId="77777777" w:rsidR="00730659" w:rsidRDefault="00ED73D0">
            <w:pPr>
              <w:pStyle w:val="TableParagraph"/>
              <w:ind w:left="105"/>
              <w:rPr>
                <w:b/>
              </w:rPr>
            </w:pPr>
            <w:r>
              <w:rPr>
                <w:b/>
                <w:spacing w:val="-2"/>
              </w:rPr>
              <w:t>Examiners</w:t>
            </w:r>
          </w:p>
        </w:tc>
        <w:tc>
          <w:tcPr>
            <w:tcW w:w="941" w:type="dxa"/>
            <w:shd w:val="clear" w:color="auto" w:fill="D9D9D9"/>
          </w:tcPr>
          <w:p w14:paraId="674F03CF" w14:textId="77777777" w:rsidR="00730659" w:rsidRDefault="00ED73D0">
            <w:pPr>
              <w:pStyle w:val="TableParagraph"/>
              <w:rPr>
                <w:b/>
              </w:rPr>
            </w:pPr>
            <w:r>
              <w:rPr>
                <w:b/>
                <w:spacing w:val="-10"/>
              </w:rPr>
              <w:t>4</w:t>
            </w:r>
          </w:p>
        </w:tc>
      </w:tr>
      <w:tr w:rsidR="00730659" w14:paraId="30A5440E" w14:textId="77777777">
        <w:trPr>
          <w:trHeight w:val="254"/>
        </w:trPr>
        <w:tc>
          <w:tcPr>
            <w:tcW w:w="1130" w:type="dxa"/>
          </w:tcPr>
          <w:p w14:paraId="2F07B066" w14:textId="77777777" w:rsidR="00730659" w:rsidRDefault="00ED73D0">
            <w:pPr>
              <w:pStyle w:val="TableParagraph"/>
              <w:spacing w:line="234" w:lineRule="exact"/>
              <w:ind w:left="107"/>
            </w:pPr>
            <w:r>
              <w:rPr>
                <w:spacing w:val="-5"/>
              </w:rPr>
              <w:t>3.1</w:t>
            </w:r>
          </w:p>
        </w:tc>
        <w:tc>
          <w:tcPr>
            <w:tcW w:w="6947" w:type="dxa"/>
          </w:tcPr>
          <w:p w14:paraId="5506F898" w14:textId="77777777" w:rsidR="00730659" w:rsidRDefault="00ED73D0">
            <w:pPr>
              <w:pStyle w:val="TableParagraph"/>
              <w:spacing w:line="234" w:lineRule="exact"/>
              <w:ind w:left="105"/>
            </w:pPr>
            <w:r>
              <w:t>Assistant</w:t>
            </w:r>
            <w:r>
              <w:rPr>
                <w:spacing w:val="-7"/>
              </w:rPr>
              <w:t xml:space="preserve"> </w:t>
            </w:r>
            <w:r>
              <w:rPr>
                <w:spacing w:val="-2"/>
              </w:rPr>
              <w:t>Examiners</w:t>
            </w:r>
          </w:p>
        </w:tc>
        <w:tc>
          <w:tcPr>
            <w:tcW w:w="941" w:type="dxa"/>
          </w:tcPr>
          <w:p w14:paraId="077BBA43" w14:textId="77777777" w:rsidR="00730659" w:rsidRDefault="00ED73D0">
            <w:pPr>
              <w:pStyle w:val="TableParagraph"/>
              <w:spacing w:line="234" w:lineRule="exact"/>
            </w:pPr>
            <w:r>
              <w:rPr>
                <w:spacing w:val="-10"/>
              </w:rPr>
              <w:t>4</w:t>
            </w:r>
          </w:p>
        </w:tc>
      </w:tr>
      <w:tr w:rsidR="00730659" w14:paraId="44637A65" w14:textId="77777777">
        <w:trPr>
          <w:trHeight w:val="252"/>
        </w:trPr>
        <w:tc>
          <w:tcPr>
            <w:tcW w:w="1130" w:type="dxa"/>
          </w:tcPr>
          <w:p w14:paraId="4F308AE7" w14:textId="77777777" w:rsidR="00730659" w:rsidRDefault="00ED73D0">
            <w:pPr>
              <w:pStyle w:val="TableParagraph"/>
              <w:ind w:left="107"/>
            </w:pPr>
            <w:r>
              <w:rPr>
                <w:spacing w:val="-5"/>
              </w:rPr>
              <w:t>3.2</w:t>
            </w:r>
          </w:p>
        </w:tc>
        <w:tc>
          <w:tcPr>
            <w:tcW w:w="6947" w:type="dxa"/>
          </w:tcPr>
          <w:p w14:paraId="144D9424" w14:textId="77777777" w:rsidR="00730659" w:rsidRDefault="00ED73D0">
            <w:pPr>
              <w:pStyle w:val="TableParagraph"/>
              <w:ind w:left="105"/>
            </w:pPr>
            <w:r>
              <w:t>Internal</w:t>
            </w:r>
            <w:r>
              <w:rPr>
                <w:spacing w:val="-7"/>
              </w:rPr>
              <w:t xml:space="preserve"> </w:t>
            </w:r>
            <w:r>
              <w:rPr>
                <w:spacing w:val="-2"/>
              </w:rPr>
              <w:t>Examiners</w:t>
            </w:r>
          </w:p>
        </w:tc>
        <w:tc>
          <w:tcPr>
            <w:tcW w:w="941" w:type="dxa"/>
          </w:tcPr>
          <w:p w14:paraId="7F38E2D8" w14:textId="77777777" w:rsidR="00730659" w:rsidRDefault="00ED73D0">
            <w:pPr>
              <w:pStyle w:val="TableParagraph"/>
            </w:pPr>
            <w:r>
              <w:rPr>
                <w:spacing w:val="-10"/>
              </w:rPr>
              <w:t>5</w:t>
            </w:r>
          </w:p>
        </w:tc>
      </w:tr>
      <w:tr w:rsidR="00730659" w14:paraId="25A30104" w14:textId="77777777">
        <w:trPr>
          <w:trHeight w:val="253"/>
        </w:trPr>
        <w:tc>
          <w:tcPr>
            <w:tcW w:w="1130" w:type="dxa"/>
          </w:tcPr>
          <w:p w14:paraId="375B4D55" w14:textId="77777777" w:rsidR="00730659" w:rsidRDefault="00ED73D0">
            <w:pPr>
              <w:pStyle w:val="TableParagraph"/>
              <w:spacing w:before="2"/>
              <w:ind w:left="107"/>
            </w:pPr>
            <w:r>
              <w:rPr>
                <w:spacing w:val="-5"/>
              </w:rPr>
              <w:t>3.3</w:t>
            </w:r>
          </w:p>
        </w:tc>
        <w:tc>
          <w:tcPr>
            <w:tcW w:w="6947" w:type="dxa"/>
          </w:tcPr>
          <w:p w14:paraId="44B28B26" w14:textId="77777777" w:rsidR="00730659" w:rsidRDefault="00ED73D0">
            <w:pPr>
              <w:pStyle w:val="TableParagraph"/>
              <w:spacing w:before="2"/>
              <w:ind w:left="105"/>
            </w:pPr>
            <w:r>
              <w:rPr>
                <w:spacing w:val="-2"/>
              </w:rPr>
              <w:t>Assessors</w:t>
            </w:r>
          </w:p>
        </w:tc>
        <w:tc>
          <w:tcPr>
            <w:tcW w:w="941" w:type="dxa"/>
          </w:tcPr>
          <w:p w14:paraId="1090FF68" w14:textId="77777777" w:rsidR="00730659" w:rsidRDefault="00ED73D0">
            <w:pPr>
              <w:pStyle w:val="TableParagraph"/>
              <w:spacing w:before="2"/>
            </w:pPr>
            <w:r>
              <w:rPr>
                <w:spacing w:val="-10"/>
              </w:rPr>
              <w:t>5</w:t>
            </w:r>
          </w:p>
        </w:tc>
      </w:tr>
      <w:tr w:rsidR="00730659" w14:paraId="6CB48788" w14:textId="77777777">
        <w:trPr>
          <w:trHeight w:val="253"/>
        </w:trPr>
        <w:tc>
          <w:tcPr>
            <w:tcW w:w="1130" w:type="dxa"/>
          </w:tcPr>
          <w:p w14:paraId="796AADD2" w14:textId="77777777" w:rsidR="00730659" w:rsidRDefault="00ED73D0">
            <w:pPr>
              <w:pStyle w:val="TableParagraph"/>
              <w:spacing w:line="234" w:lineRule="exact"/>
              <w:ind w:left="107"/>
            </w:pPr>
            <w:r>
              <w:rPr>
                <w:spacing w:val="-5"/>
              </w:rPr>
              <w:t>3.4</w:t>
            </w:r>
          </w:p>
        </w:tc>
        <w:tc>
          <w:tcPr>
            <w:tcW w:w="6947" w:type="dxa"/>
          </w:tcPr>
          <w:p w14:paraId="0C9B5A69" w14:textId="77777777" w:rsidR="00730659" w:rsidRDefault="00ED73D0">
            <w:pPr>
              <w:pStyle w:val="TableParagraph"/>
              <w:spacing w:line="234" w:lineRule="exact"/>
              <w:ind w:left="105"/>
            </w:pPr>
            <w:r>
              <w:t>External</w:t>
            </w:r>
            <w:r>
              <w:rPr>
                <w:spacing w:val="-6"/>
              </w:rPr>
              <w:t xml:space="preserve"> </w:t>
            </w:r>
            <w:r>
              <w:rPr>
                <w:spacing w:val="-2"/>
              </w:rPr>
              <w:t>Examiners</w:t>
            </w:r>
          </w:p>
        </w:tc>
        <w:tc>
          <w:tcPr>
            <w:tcW w:w="941" w:type="dxa"/>
          </w:tcPr>
          <w:p w14:paraId="3EE83135" w14:textId="77777777" w:rsidR="00730659" w:rsidRDefault="00ED73D0">
            <w:pPr>
              <w:pStyle w:val="TableParagraph"/>
              <w:spacing w:line="234" w:lineRule="exact"/>
            </w:pPr>
            <w:r>
              <w:rPr>
                <w:spacing w:val="-10"/>
              </w:rPr>
              <w:t>5</w:t>
            </w:r>
          </w:p>
        </w:tc>
      </w:tr>
      <w:tr w:rsidR="00730659" w14:paraId="0D629FA3" w14:textId="77777777">
        <w:trPr>
          <w:trHeight w:val="251"/>
        </w:trPr>
        <w:tc>
          <w:tcPr>
            <w:tcW w:w="1130" w:type="dxa"/>
            <w:shd w:val="clear" w:color="auto" w:fill="D9D9D9"/>
          </w:tcPr>
          <w:p w14:paraId="64C05EF8" w14:textId="77777777" w:rsidR="00730659" w:rsidRDefault="00ED73D0">
            <w:pPr>
              <w:pStyle w:val="TableParagraph"/>
              <w:ind w:left="107"/>
              <w:rPr>
                <w:b/>
              </w:rPr>
            </w:pPr>
            <w:r>
              <w:rPr>
                <w:b/>
                <w:spacing w:val="-10"/>
              </w:rPr>
              <w:t>4</w:t>
            </w:r>
          </w:p>
        </w:tc>
        <w:tc>
          <w:tcPr>
            <w:tcW w:w="6947" w:type="dxa"/>
            <w:shd w:val="clear" w:color="auto" w:fill="D9D9D9"/>
          </w:tcPr>
          <w:p w14:paraId="430845F5" w14:textId="77777777" w:rsidR="00730659" w:rsidRDefault="00ED73D0">
            <w:pPr>
              <w:pStyle w:val="TableParagraph"/>
              <w:ind w:left="105"/>
              <w:rPr>
                <w:b/>
              </w:rPr>
            </w:pPr>
            <w:r>
              <w:rPr>
                <w:b/>
              </w:rPr>
              <w:t>Associated</w:t>
            </w:r>
            <w:r>
              <w:rPr>
                <w:b/>
                <w:spacing w:val="-9"/>
              </w:rPr>
              <w:t xml:space="preserve"> </w:t>
            </w:r>
            <w:r>
              <w:rPr>
                <w:b/>
              </w:rPr>
              <w:t>documentation</w:t>
            </w:r>
            <w:r>
              <w:rPr>
                <w:b/>
                <w:spacing w:val="-9"/>
              </w:rPr>
              <w:t xml:space="preserve"> </w:t>
            </w:r>
            <w:r>
              <w:rPr>
                <w:b/>
              </w:rPr>
              <w:t>/</w:t>
            </w:r>
            <w:r>
              <w:rPr>
                <w:b/>
                <w:spacing w:val="-7"/>
              </w:rPr>
              <w:t xml:space="preserve"> </w:t>
            </w:r>
            <w:r>
              <w:rPr>
                <w:b/>
                <w:spacing w:val="-2"/>
              </w:rPr>
              <w:t>procedures</w:t>
            </w:r>
          </w:p>
        </w:tc>
        <w:tc>
          <w:tcPr>
            <w:tcW w:w="941" w:type="dxa"/>
            <w:shd w:val="clear" w:color="auto" w:fill="D9D9D9"/>
          </w:tcPr>
          <w:p w14:paraId="2F709721" w14:textId="77777777" w:rsidR="00730659" w:rsidRDefault="00ED73D0">
            <w:pPr>
              <w:pStyle w:val="TableParagraph"/>
              <w:rPr>
                <w:b/>
              </w:rPr>
            </w:pPr>
            <w:r>
              <w:rPr>
                <w:b/>
                <w:spacing w:val="-10"/>
              </w:rPr>
              <w:t>6</w:t>
            </w:r>
          </w:p>
        </w:tc>
      </w:tr>
    </w:tbl>
    <w:p w14:paraId="1B92F11B" w14:textId="77777777" w:rsidR="00730659" w:rsidRDefault="00730659">
      <w:pPr>
        <w:sectPr w:rsidR="00730659">
          <w:headerReference w:type="default" r:id="rId8"/>
          <w:footerReference w:type="default" r:id="rId9"/>
          <w:pgSz w:w="11910" w:h="16840"/>
          <w:pgMar w:top="1340" w:right="1320" w:bottom="1200" w:left="1300" w:header="751" w:footer="1000" w:gutter="0"/>
          <w:pgNumType w:start="1"/>
          <w:cols w:space="720"/>
        </w:sectPr>
      </w:pPr>
    </w:p>
    <w:p w14:paraId="6F3857D2" w14:textId="77777777" w:rsidR="00730659" w:rsidRDefault="00730659">
      <w:pPr>
        <w:pStyle w:val="BodyText"/>
        <w:rPr>
          <w:b/>
        </w:rPr>
      </w:pPr>
    </w:p>
    <w:p w14:paraId="5F8E0A46" w14:textId="77777777" w:rsidR="00730659" w:rsidRDefault="00730659">
      <w:pPr>
        <w:pStyle w:val="BodyText"/>
        <w:spacing w:before="9"/>
        <w:rPr>
          <w:b/>
        </w:rPr>
      </w:pPr>
    </w:p>
    <w:p w14:paraId="672D0A5A" w14:textId="77777777" w:rsidR="00730659" w:rsidRDefault="00ED73D0">
      <w:pPr>
        <w:pStyle w:val="Heading1"/>
        <w:numPr>
          <w:ilvl w:val="0"/>
          <w:numId w:val="8"/>
        </w:numPr>
        <w:tabs>
          <w:tab w:val="left" w:pos="858"/>
        </w:tabs>
        <w:ind w:left="858" w:hanging="358"/>
      </w:pPr>
      <w:r>
        <w:t>Introduction</w:t>
      </w:r>
      <w:r>
        <w:rPr>
          <w:spacing w:val="-8"/>
        </w:rPr>
        <w:t xml:space="preserve"> </w:t>
      </w:r>
      <w:r>
        <w:t>and</w:t>
      </w:r>
      <w:r>
        <w:rPr>
          <w:spacing w:val="-5"/>
        </w:rPr>
        <w:t xml:space="preserve"> </w:t>
      </w:r>
      <w:r>
        <w:rPr>
          <w:spacing w:val="-2"/>
        </w:rPr>
        <w:t>purpose</w:t>
      </w:r>
    </w:p>
    <w:p w14:paraId="45F30040" w14:textId="77777777" w:rsidR="00730659" w:rsidRDefault="00730659">
      <w:pPr>
        <w:pStyle w:val="BodyText"/>
        <w:spacing w:before="39"/>
        <w:rPr>
          <w:b/>
        </w:rPr>
      </w:pPr>
    </w:p>
    <w:p w14:paraId="165D8420" w14:textId="77777777" w:rsidR="00730659" w:rsidRDefault="00ED73D0">
      <w:pPr>
        <w:pStyle w:val="ListParagraph"/>
        <w:numPr>
          <w:ilvl w:val="1"/>
          <w:numId w:val="8"/>
        </w:numPr>
        <w:tabs>
          <w:tab w:val="left" w:pos="859"/>
        </w:tabs>
        <w:ind w:left="859" w:hanging="359"/>
        <w:rPr>
          <w:b/>
        </w:rPr>
      </w:pPr>
      <w:r>
        <w:rPr>
          <w:b/>
          <w:spacing w:val="-2"/>
        </w:rPr>
        <w:t>Purpose</w:t>
      </w:r>
    </w:p>
    <w:p w14:paraId="1CA2702E" w14:textId="77777777" w:rsidR="00730659" w:rsidRDefault="00ED73D0">
      <w:pPr>
        <w:pStyle w:val="BodyText"/>
        <w:spacing w:before="182" w:line="256" w:lineRule="auto"/>
        <w:ind w:left="140" w:right="120"/>
        <w:jc w:val="both"/>
      </w:pPr>
      <w:r>
        <w:t>On behalf of Academic Board to exercise the fair and just use of regulations and uphold academic standards in respect of the assessment of students on taught courses.</w:t>
      </w:r>
    </w:p>
    <w:p w14:paraId="1EB6632A" w14:textId="77777777" w:rsidR="00730659" w:rsidRDefault="00730659">
      <w:pPr>
        <w:pStyle w:val="BodyText"/>
        <w:spacing w:before="153"/>
      </w:pPr>
    </w:p>
    <w:p w14:paraId="5606FC8D" w14:textId="77777777" w:rsidR="00730659" w:rsidRDefault="00ED73D0">
      <w:pPr>
        <w:pStyle w:val="BodyText"/>
        <w:spacing w:line="256" w:lineRule="auto"/>
        <w:ind w:left="140" w:right="119"/>
        <w:jc w:val="both"/>
      </w:pPr>
      <w:r>
        <w:t>The Examination for each course shall be conducted by a Board of Examiners. Where a course has more than one Board of Examiners the structure of Boards shall be approved by Academic Board.</w:t>
      </w:r>
    </w:p>
    <w:p w14:paraId="65139333" w14:textId="77777777" w:rsidR="00730659" w:rsidRDefault="00ED73D0">
      <w:pPr>
        <w:pStyle w:val="Heading1"/>
        <w:numPr>
          <w:ilvl w:val="1"/>
          <w:numId w:val="8"/>
        </w:numPr>
        <w:tabs>
          <w:tab w:val="left" w:pos="859"/>
        </w:tabs>
        <w:spacing w:before="168"/>
        <w:ind w:left="859" w:hanging="359"/>
      </w:pPr>
      <w:r>
        <w:rPr>
          <w:spacing w:val="-2"/>
        </w:rPr>
        <w:t>Membership</w:t>
      </w:r>
    </w:p>
    <w:p w14:paraId="3B02ED89" w14:textId="77777777" w:rsidR="00730659" w:rsidRDefault="00730659">
      <w:pPr>
        <w:pStyle w:val="BodyText"/>
        <w:spacing w:before="39"/>
        <w:rPr>
          <w:b/>
        </w:rPr>
      </w:pPr>
    </w:p>
    <w:p w14:paraId="7A5F6AB8" w14:textId="77777777" w:rsidR="00730659" w:rsidRDefault="00ED73D0">
      <w:pPr>
        <w:pStyle w:val="ListParagraph"/>
        <w:numPr>
          <w:ilvl w:val="0"/>
          <w:numId w:val="7"/>
        </w:numPr>
        <w:tabs>
          <w:tab w:val="left" w:pos="860"/>
        </w:tabs>
        <w:ind w:hanging="482"/>
        <w:jc w:val="left"/>
      </w:pPr>
      <w:r>
        <w:rPr>
          <w:spacing w:val="-2"/>
        </w:rPr>
        <w:t>Chair.</w:t>
      </w:r>
    </w:p>
    <w:p w14:paraId="398E1FC3" w14:textId="77777777" w:rsidR="00730659" w:rsidRDefault="00ED73D0">
      <w:pPr>
        <w:pStyle w:val="ListParagraph"/>
        <w:numPr>
          <w:ilvl w:val="0"/>
          <w:numId w:val="7"/>
        </w:numPr>
        <w:tabs>
          <w:tab w:val="left" w:pos="860"/>
        </w:tabs>
        <w:spacing w:before="20"/>
        <w:ind w:hanging="542"/>
        <w:jc w:val="left"/>
      </w:pPr>
      <w:r>
        <w:t>External</w:t>
      </w:r>
      <w:r>
        <w:rPr>
          <w:spacing w:val="-6"/>
        </w:rPr>
        <w:t xml:space="preserve"> </w:t>
      </w:r>
      <w:r>
        <w:rPr>
          <w:spacing w:val="-2"/>
        </w:rPr>
        <w:t>Examiners.</w:t>
      </w:r>
    </w:p>
    <w:p w14:paraId="1C654CB1" w14:textId="77777777" w:rsidR="00730659" w:rsidRDefault="00ED73D0">
      <w:pPr>
        <w:pStyle w:val="ListParagraph"/>
        <w:numPr>
          <w:ilvl w:val="0"/>
          <w:numId w:val="7"/>
        </w:numPr>
        <w:tabs>
          <w:tab w:val="left" w:pos="860"/>
        </w:tabs>
        <w:spacing w:before="21"/>
        <w:ind w:hanging="605"/>
        <w:jc w:val="left"/>
      </w:pPr>
      <w:r>
        <w:t>Course</w:t>
      </w:r>
      <w:r>
        <w:rPr>
          <w:spacing w:val="-6"/>
        </w:rPr>
        <w:t xml:space="preserve"> </w:t>
      </w:r>
      <w:r>
        <w:t>Director</w:t>
      </w:r>
      <w:r>
        <w:rPr>
          <w:spacing w:val="-6"/>
        </w:rPr>
        <w:t xml:space="preserve"> </w:t>
      </w:r>
      <w:r>
        <w:t>and</w:t>
      </w:r>
      <w:r>
        <w:rPr>
          <w:spacing w:val="-5"/>
        </w:rPr>
        <w:t xml:space="preserve"> </w:t>
      </w:r>
      <w:r>
        <w:t>Year</w:t>
      </w:r>
      <w:r>
        <w:rPr>
          <w:spacing w:val="-4"/>
        </w:rPr>
        <w:t xml:space="preserve"> </w:t>
      </w:r>
      <w:r>
        <w:t>Leaders</w:t>
      </w:r>
      <w:r>
        <w:rPr>
          <w:spacing w:val="-7"/>
        </w:rPr>
        <w:t xml:space="preserve"> </w:t>
      </w:r>
      <w:r>
        <w:t>(where</w:t>
      </w:r>
      <w:r>
        <w:rPr>
          <w:spacing w:val="-6"/>
        </w:rPr>
        <w:t xml:space="preserve"> </w:t>
      </w:r>
      <w:r>
        <w:rPr>
          <w:spacing w:val="-2"/>
        </w:rPr>
        <w:t>appointed).</w:t>
      </w:r>
    </w:p>
    <w:p w14:paraId="753BD566" w14:textId="77777777" w:rsidR="00730659" w:rsidRDefault="00ED73D0">
      <w:pPr>
        <w:pStyle w:val="ListParagraph"/>
        <w:numPr>
          <w:ilvl w:val="0"/>
          <w:numId w:val="7"/>
        </w:numPr>
        <w:tabs>
          <w:tab w:val="left" w:pos="860"/>
        </w:tabs>
        <w:spacing w:before="18" w:line="256" w:lineRule="auto"/>
        <w:ind w:right="115" w:hanging="629"/>
        <w:jc w:val="left"/>
      </w:pPr>
      <w:r>
        <w:t>All</w:t>
      </w:r>
      <w:r>
        <w:rPr>
          <w:spacing w:val="40"/>
        </w:rPr>
        <w:t xml:space="preserve"> </w:t>
      </w:r>
      <w:r>
        <w:t>Internal</w:t>
      </w:r>
      <w:r>
        <w:rPr>
          <w:spacing w:val="40"/>
        </w:rPr>
        <w:t xml:space="preserve"> </w:t>
      </w:r>
      <w:r>
        <w:t>Examiners</w:t>
      </w:r>
      <w:r>
        <w:rPr>
          <w:spacing w:val="40"/>
        </w:rPr>
        <w:t xml:space="preserve"> </w:t>
      </w:r>
      <w:r>
        <w:t>and</w:t>
      </w:r>
      <w:r>
        <w:rPr>
          <w:spacing w:val="40"/>
        </w:rPr>
        <w:t xml:space="preserve"> </w:t>
      </w:r>
      <w:r>
        <w:t>Assessors</w:t>
      </w:r>
      <w:r>
        <w:rPr>
          <w:spacing w:val="40"/>
        </w:rPr>
        <w:t xml:space="preserve"> </w:t>
      </w:r>
      <w:r>
        <w:t>contributing</w:t>
      </w:r>
      <w:r>
        <w:rPr>
          <w:spacing w:val="40"/>
        </w:rPr>
        <w:t xml:space="preserve"> </w:t>
      </w:r>
      <w:r>
        <w:t>to</w:t>
      </w:r>
      <w:r>
        <w:rPr>
          <w:spacing w:val="40"/>
        </w:rPr>
        <w:t xml:space="preserve"> </w:t>
      </w:r>
      <w:r>
        <w:t>the</w:t>
      </w:r>
      <w:r>
        <w:rPr>
          <w:spacing w:val="40"/>
        </w:rPr>
        <w:t xml:space="preserve"> </w:t>
      </w:r>
      <w:r>
        <w:t>assessment</w:t>
      </w:r>
      <w:r>
        <w:rPr>
          <w:spacing w:val="40"/>
        </w:rPr>
        <w:t xml:space="preserve"> </w:t>
      </w:r>
      <w:r>
        <w:t>of</w:t>
      </w:r>
      <w:r>
        <w:rPr>
          <w:spacing w:val="40"/>
        </w:rPr>
        <w:t xml:space="preserve"> </w:t>
      </w:r>
      <w:r>
        <w:t>students (except for Assistant Examiners).</w:t>
      </w:r>
    </w:p>
    <w:p w14:paraId="1376A59D" w14:textId="32A2A486" w:rsidR="00730659" w:rsidRDefault="00ED73D0">
      <w:pPr>
        <w:pStyle w:val="BodyText"/>
        <w:spacing w:before="167" w:line="254" w:lineRule="auto"/>
        <w:ind w:left="140" w:right="115"/>
        <w:jc w:val="both"/>
      </w:pPr>
      <w:r>
        <w:t>In</w:t>
      </w:r>
      <w:r>
        <w:rPr>
          <w:spacing w:val="-10"/>
        </w:rPr>
        <w:t xml:space="preserve"> </w:t>
      </w:r>
      <w:r>
        <w:t>attendance:</w:t>
      </w:r>
      <w:r>
        <w:rPr>
          <w:spacing w:val="-9"/>
        </w:rPr>
        <w:t xml:space="preserve"> </w:t>
      </w:r>
      <w:r>
        <w:t>Secretary</w:t>
      </w:r>
      <w:r>
        <w:rPr>
          <w:spacing w:val="-11"/>
        </w:rPr>
        <w:t xml:space="preserve"> </w:t>
      </w:r>
      <w:r>
        <w:t>(normally</w:t>
      </w:r>
      <w:r>
        <w:rPr>
          <w:spacing w:val="-9"/>
        </w:rPr>
        <w:t xml:space="preserve"> </w:t>
      </w:r>
      <w:r>
        <w:t>an</w:t>
      </w:r>
      <w:r>
        <w:rPr>
          <w:spacing w:val="-10"/>
        </w:rPr>
        <w:t xml:space="preserve"> </w:t>
      </w:r>
      <w:r w:rsidR="00002061">
        <w:rPr>
          <w:spacing w:val="-10"/>
        </w:rPr>
        <w:t>Assessment and Regulations</w:t>
      </w:r>
      <w:r w:rsidR="00CB2734">
        <w:rPr>
          <w:spacing w:val="-10"/>
        </w:rPr>
        <w:t xml:space="preserve"> </w:t>
      </w:r>
      <w:r>
        <w:t>Officer),</w:t>
      </w:r>
      <w:r>
        <w:rPr>
          <w:spacing w:val="-11"/>
        </w:rPr>
        <w:t xml:space="preserve"> </w:t>
      </w:r>
      <w:r>
        <w:t>who</w:t>
      </w:r>
      <w:r>
        <w:rPr>
          <w:spacing w:val="-10"/>
        </w:rPr>
        <w:t xml:space="preserve"> </w:t>
      </w:r>
      <w:r>
        <w:t>has</w:t>
      </w:r>
      <w:r>
        <w:rPr>
          <w:spacing w:val="-11"/>
        </w:rPr>
        <w:t xml:space="preserve"> </w:t>
      </w:r>
      <w:r>
        <w:t>undergone</w:t>
      </w:r>
      <w:r>
        <w:rPr>
          <w:spacing w:val="-12"/>
        </w:rPr>
        <w:t xml:space="preserve"> </w:t>
      </w:r>
      <w:r>
        <w:t>relevant</w:t>
      </w:r>
      <w:r>
        <w:rPr>
          <w:spacing w:val="-9"/>
        </w:rPr>
        <w:t xml:space="preserve"> </w:t>
      </w:r>
      <w:r>
        <w:t>training</w:t>
      </w:r>
      <w:r>
        <w:rPr>
          <w:spacing w:val="-10"/>
        </w:rPr>
        <w:t xml:space="preserve"> </w:t>
      </w:r>
      <w:r>
        <w:t>at RVC, appointed by the Academic Registrar.</w:t>
      </w:r>
    </w:p>
    <w:p w14:paraId="49BC3FBE" w14:textId="77777777" w:rsidR="00730659" w:rsidRDefault="00ED73D0">
      <w:pPr>
        <w:pStyle w:val="Heading1"/>
        <w:numPr>
          <w:ilvl w:val="1"/>
          <w:numId w:val="8"/>
        </w:numPr>
        <w:tabs>
          <w:tab w:val="left" w:pos="859"/>
        </w:tabs>
        <w:spacing w:before="169"/>
        <w:ind w:left="859" w:hanging="359"/>
      </w:pPr>
      <w:r>
        <w:rPr>
          <w:spacing w:val="-2"/>
        </w:rPr>
        <w:t>Quorum</w:t>
      </w:r>
    </w:p>
    <w:p w14:paraId="55E62F58" w14:textId="77777777" w:rsidR="00730659" w:rsidRDefault="00730659">
      <w:pPr>
        <w:pStyle w:val="BodyText"/>
        <w:spacing w:before="39"/>
        <w:rPr>
          <w:b/>
        </w:rPr>
      </w:pPr>
    </w:p>
    <w:p w14:paraId="7AB31C35" w14:textId="77777777" w:rsidR="00730659" w:rsidRDefault="00ED73D0">
      <w:pPr>
        <w:pStyle w:val="ListParagraph"/>
        <w:numPr>
          <w:ilvl w:val="0"/>
          <w:numId w:val="6"/>
        </w:numPr>
        <w:tabs>
          <w:tab w:val="left" w:pos="860"/>
        </w:tabs>
        <w:ind w:hanging="482"/>
        <w:jc w:val="left"/>
      </w:pPr>
      <w:r>
        <w:rPr>
          <w:spacing w:val="-2"/>
        </w:rPr>
        <w:t>Chair.</w:t>
      </w:r>
    </w:p>
    <w:p w14:paraId="444E03E8" w14:textId="77777777" w:rsidR="00730659" w:rsidRDefault="00ED73D0">
      <w:pPr>
        <w:pStyle w:val="ListParagraph"/>
        <w:numPr>
          <w:ilvl w:val="0"/>
          <w:numId w:val="6"/>
        </w:numPr>
        <w:tabs>
          <w:tab w:val="left" w:pos="860"/>
        </w:tabs>
        <w:spacing w:before="21"/>
        <w:ind w:hanging="542"/>
        <w:jc w:val="left"/>
      </w:pPr>
      <w:r>
        <w:t>At</w:t>
      </w:r>
      <w:r>
        <w:rPr>
          <w:spacing w:val="-2"/>
        </w:rPr>
        <w:t xml:space="preserve"> </w:t>
      </w:r>
      <w:r>
        <w:t>least</w:t>
      </w:r>
      <w:r>
        <w:rPr>
          <w:spacing w:val="-5"/>
        </w:rPr>
        <w:t xml:space="preserve"> </w:t>
      </w:r>
      <w:r>
        <w:t>one</w:t>
      </w:r>
      <w:r>
        <w:rPr>
          <w:spacing w:val="-3"/>
        </w:rPr>
        <w:t xml:space="preserve"> </w:t>
      </w:r>
      <w:r>
        <w:t>External</w:t>
      </w:r>
      <w:r>
        <w:rPr>
          <w:spacing w:val="-6"/>
        </w:rPr>
        <w:t xml:space="preserve"> </w:t>
      </w:r>
      <w:r>
        <w:rPr>
          <w:spacing w:val="-2"/>
        </w:rPr>
        <w:t>Examiner.</w:t>
      </w:r>
    </w:p>
    <w:p w14:paraId="7FF8AF6C" w14:textId="77777777" w:rsidR="00730659" w:rsidRDefault="00ED73D0">
      <w:pPr>
        <w:pStyle w:val="ListParagraph"/>
        <w:numPr>
          <w:ilvl w:val="0"/>
          <w:numId w:val="6"/>
        </w:numPr>
        <w:tabs>
          <w:tab w:val="left" w:pos="860"/>
        </w:tabs>
        <w:spacing w:before="21"/>
        <w:ind w:hanging="605"/>
        <w:jc w:val="left"/>
      </w:pPr>
      <w:r>
        <w:t>Course</w:t>
      </w:r>
      <w:r>
        <w:rPr>
          <w:spacing w:val="-8"/>
        </w:rPr>
        <w:t xml:space="preserve"> </w:t>
      </w:r>
      <w:r>
        <w:t>Director/Year</w:t>
      </w:r>
      <w:r>
        <w:rPr>
          <w:spacing w:val="-7"/>
        </w:rPr>
        <w:t xml:space="preserve"> </w:t>
      </w:r>
      <w:r>
        <w:t>leader</w:t>
      </w:r>
      <w:r>
        <w:rPr>
          <w:spacing w:val="-8"/>
        </w:rPr>
        <w:t xml:space="preserve"> </w:t>
      </w:r>
      <w:r>
        <w:t>(where</w:t>
      </w:r>
      <w:r>
        <w:rPr>
          <w:spacing w:val="-6"/>
        </w:rPr>
        <w:t xml:space="preserve"> </w:t>
      </w:r>
      <w:r>
        <w:t>appointed)</w:t>
      </w:r>
      <w:r>
        <w:rPr>
          <w:spacing w:val="-8"/>
        </w:rPr>
        <w:t xml:space="preserve"> </w:t>
      </w:r>
      <w:r>
        <w:t>or</w:t>
      </w:r>
      <w:r>
        <w:rPr>
          <w:spacing w:val="-7"/>
        </w:rPr>
        <w:t xml:space="preserve"> </w:t>
      </w:r>
      <w:r>
        <w:t>nominated</w:t>
      </w:r>
      <w:r>
        <w:rPr>
          <w:spacing w:val="-8"/>
        </w:rPr>
        <w:t xml:space="preserve"> </w:t>
      </w:r>
      <w:r>
        <w:rPr>
          <w:spacing w:val="-2"/>
        </w:rPr>
        <w:t>deputy.</w:t>
      </w:r>
    </w:p>
    <w:p w14:paraId="026EC1C4" w14:textId="77777777" w:rsidR="00730659" w:rsidRDefault="00ED73D0">
      <w:pPr>
        <w:pStyle w:val="ListParagraph"/>
        <w:numPr>
          <w:ilvl w:val="0"/>
          <w:numId w:val="6"/>
        </w:numPr>
        <w:tabs>
          <w:tab w:val="left" w:pos="860"/>
        </w:tabs>
        <w:spacing w:before="18" w:line="259" w:lineRule="auto"/>
        <w:ind w:right="118" w:hanging="629"/>
        <w:jc w:val="left"/>
      </w:pPr>
      <w:r>
        <w:t>At least 2 RVC Internal Examiners (not including the Course Director/Year Leader)</w:t>
      </w:r>
      <w:r>
        <w:rPr>
          <w:spacing w:val="40"/>
        </w:rPr>
        <w:t xml:space="preserve"> </w:t>
      </w:r>
      <w:r>
        <w:t>providing all sections of the course are represented.</w:t>
      </w:r>
    </w:p>
    <w:p w14:paraId="6E0C35AC" w14:textId="77777777" w:rsidR="00730659" w:rsidRDefault="00730659">
      <w:pPr>
        <w:pStyle w:val="BodyText"/>
        <w:spacing w:before="19"/>
      </w:pPr>
    </w:p>
    <w:p w14:paraId="6573ED89" w14:textId="77777777" w:rsidR="00730659" w:rsidRDefault="00ED73D0">
      <w:pPr>
        <w:pStyle w:val="Heading1"/>
        <w:numPr>
          <w:ilvl w:val="1"/>
          <w:numId w:val="8"/>
        </w:numPr>
        <w:tabs>
          <w:tab w:val="left" w:pos="859"/>
        </w:tabs>
        <w:ind w:left="859" w:hanging="359"/>
      </w:pPr>
      <w:r>
        <w:t>Terms</w:t>
      </w:r>
      <w:r>
        <w:rPr>
          <w:spacing w:val="-5"/>
        </w:rPr>
        <w:t xml:space="preserve"> </w:t>
      </w:r>
      <w:r>
        <w:t>of</w:t>
      </w:r>
      <w:r>
        <w:rPr>
          <w:spacing w:val="-2"/>
        </w:rPr>
        <w:t xml:space="preserve"> Reference</w:t>
      </w:r>
    </w:p>
    <w:p w14:paraId="2B6CA0D3" w14:textId="77777777" w:rsidR="00730659" w:rsidRDefault="00ED73D0">
      <w:pPr>
        <w:pStyle w:val="BodyText"/>
        <w:spacing w:before="181" w:line="256" w:lineRule="auto"/>
        <w:ind w:left="140" w:right="119"/>
        <w:jc w:val="both"/>
      </w:pPr>
      <w:r>
        <w:t>Within</w:t>
      </w:r>
      <w:r>
        <w:rPr>
          <w:spacing w:val="-2"/>
        </w:rPr>
        <w:t xml:space="preserve"> </w:t>
      </w:r>
      <w:r>
        <w:t>the</w:t>
      </w:r>
      <w:r>
        <w:rPr>
          <w:spacing w:val="-4"/>
        </w:rPr>
        <w:t xml:space="preserve"> </w:t>
      </w:r>
      <w:r>
        <w:t>terms</w:t>
      </w:r>
      <w:r>
        <w:rPr>
          <w:spacing w:val="-2"/>
        </w:rPr>
        <w:t xml:space="preserve"> </w:t>
      </w:r>
      <w:r>
        <w:t>of</w:t>
      </w:r>
      <w:r>
        <w:rPr>
          <w:spacing w:val="-3"/>
        </w:rPr>
        <w:t xml:space="preserve"> </w:t>
      </w:r>
      <w:r>
        <w:t>the</w:t>
      </w:r>
      <w:r>
        <w:rPr>
          <w:spacing w:val="-2"/>
        </w:rPr>
        <w:t xml:space="preserve"> </w:t>
      </w:r>
      <w:proofErr w:type="spellStart"/>
      <w:r>
        <w:t>programme</w:t>
      </w:r>
      <w:proofErr w:type="spellEnd"/>
      <w:r>
        <w:rPr>
          <w:spacing w:val="-4"/>
        </w:rPr>
        <w:t xml:space="preserve"> </w:t>
      </w:r>
      <w:r>
        <w:t>specification</w:t>
      </w:r>
      <w:r>
        <w:rPr>
          <w:spacing w:val="-4"/>
        </w:rPr>
        <w:t xml:space="preserve"> </w:t>
      </w:r>
      <w:r>
        <w:t>of</w:t>
      </w:r>
      <w:r>
        <w:rPr>
          <w:spacing w:val="-2"/>
        </w:rPr>
        <w:t xml:space="preserve"> </w:t>
      </w:r>
      <w:r>
        <w:t>an</w:t>
      </w:r>
      <w:r>
        <w:rPr>
          <w:spacing w:val="-4"/>
        </w:rPr>
        <w:t xml:space="preserve"> </w:t>
      </w:r>
      <w:r>
        <w:t>individual</w:t>
      </w:r>
      <w:r>
        <w:rPr>
          <w:spacing w:val="-3"/>
        </w:rPr>
        <w:t xml:space="preserve"> </w:t>
      </w:r>
      <w:r>
        <w:t>course</w:t>
      </w:r>
      <w:r>
        <w:rPr>
          <w:spacing w:val="-2"/>
        </w:rPr>
        <w:t xml:space="preserve"> </w:t>
      </w:r>
      <w:r>
        <w:t>and</w:t>
      </w:r>
      <w:r>
        <w:rPr>
          <w:spacing w:val="-2"/>
        </w:rPr>
        <w:t xml:space="preserve"> </w:t>
      </w:r>
      <w:r>
        <w:t>Royal</w:t>
      </w:r>
      <w:r>
        <w:rPr>
          <w:spacing w:val="-2"/>
        </w:rPr>
        <w:t xml:space="preserve"> </w:t>
      </w:r>
      <w:r>
        <w:t>Veterinary College regulations to be responsible for and have authority to deal with:</w:t>
      </w:r>
    </w:p>
    <w:p w14:paraId="01628264" w14:textId="77777777" w:rsidR="00730659" w:rsidRDefault="00ED73D0">
      <w:pPr>
        <w:pStyle w:val="ListParagraph"/>
        <w:numPr>
          <w:ilvl w:val="0"/>
          <w:numId w:val="5"/>
        </w:numPr>
        <w:tabs>
          <w:tab w:val="left" w:pos="860"/>
        </w:tabs>
        <w:spacing w:before="164" w:line="259" w:lineRule="auto"/>
        <w:ind w:right="117"/>
        <w:jc w:val="left"/>
      </w:pPr>
      <w:r>
        <w:t>The</w:t>
      </w:r>
      <w:r>
        <w:rPr>
          <w:spacing w:val="-6"/>
        </w:rPr>
        <w:t xml:space="preserve"> </w:t>
      </w:r>
      <w:r>
        <w:t>approval</w:t>
      </w:r>
      <w:r>
        <w:rPr>
          <w:spacing w:val="-7"/>
        </w:rPr>
        <w:t xml:space="preserve"> </w:t>
      </w:r>
      <w:r>
        <w:t>of</w:t>
      </w:r>
      <w:r>
        <w:rPr>
          <w:spacing w:val="-7"/>
        </w:rPr>
        <w:t xml:space="preserve"> </w:t>
      </w:r>
      <w:r>
        <w:t>the</w:t>
      </w:r>
      <w:r>
        <w:rPr>
          <w:spacing w:val="-7"/>
        </w:rPr>
        <w:t xml:space="preserve"> </w:t>
      </w:r>
      <w:r>
        <w:t>questions</w:t>
      </w:r>
      <w:r>
        <w:rPr>
          <w:spacing w:val="-6"/>
        </w:rPr>
        <w:t xml:space="preserve"> </w:t>
      </w:r>
      <w:r>
        <w:t>and</w:t>
      </w:r>
      <w:r>
        <w:rPr>
          <w:spacing w:val="-9"/>
        </w:rPr>
        <w:t xml:space="preserve"> </w:t>
      </w:r>
      <w:r>
        <w:t>format</w:t>
      </w:r>
      <w:r>
        <w:rPr>
          <w:spacing w:val="-8"/>
        </w:rPr>
        <w:t xml:space="preserve"> </w:t>
      </w:r>
      <w:r>
        <w:t>used</w:t>
      </w:r>
      <w:r>
        <w:rPr>
          <w:spacing w:val="-6"/>
        </w:rPr>
        <w:t xml:space="preserve"> </w:t>
      </w:r>
      <w:r>
        <w:t>in</w:t>
      </w:r>
      <w:r>
        <w:rPr>
          <w:spacing w:val="-11"/>
        </w:rPr>
        <w:t xml:space="preserve"> </w:t>
      </w:r>
      <w:r>
        <w:t>examination</w:t>
      </w:r>
      <w:r>
        <w:rPr>
          <w:spacing w:val="-7"/>
        </w:rPr>
        <w:t xml:space="preserve"> </w:t>
      </w:r>
      <w:r>
        <w:t>papers</w:t>
      </w:r>
      <w:r>
        <w:rPr>
          <w:spacing w:val="-6"/>
        </w:rPr>
        <w:t xml:space="preserve"> </w:t>
      </w:r>
      <w:r>
        <w:t>and</w:t>
      </w:r>
      <w:r>
        <w:rPr>
          <w:spacing w:val="-11"/>
        </w:rPr>
        <w:t xml:space="preserve"> </w:t>
      </w:r>
      <w:r>
        <w:t>other</w:t>
      </w:r>
      <w:r>
        <w:rPr>
          <w:spacing w:val="-8"/>
        </w:rPr>
        <w:t xml:space="preserve"> </w:t>
      </w:r>
      <w:r>
        <w:t>forms of assessment.</w:t>
      </w:r>
    </w:p>
    <w:p w14:paraId="3B30F199" w14:textId="77777777" w:rsidR="00730659" w:rsidRDefault="00ED73D0">
      <w:pPr>
        <w:pStyle w:val="ListParagraph"/>
        <w:numPr>
          <w:ilvl w:val="0"/>
          <w:numId w:val="5"/>
        </w:numPr>
        <w:tabs>
          <w:tab w:val="left" w:pos="860"/>
        </w:tabs>
        <w:spacing w:before="2"/>
        <w:ind w:hanging="542"/>
        <w:jc w:val="left"/>
      </w:pPr>
      <w:r>
        <w:t>The</w:t>
      </w:r>
      <w:r>
        <w:rPr>
          <w:spacing w:val="-6"/>
        </w:rPr>
        <w:t xml:space="preserve"> </w:t>
      </w:r>
      <w:r>
        <w:t>moderation</w:t>
      </w:r>
      <w:r>
        <w:rPr>
          <w:spacing w:val="-4"/>
        </w:rPr>
        <w:t xml:space="preserve"> </w:t>
      </w:r>
      <w:r>
        <w:t>of</w:t>
      </w:r>
      <w:r>
        <w:rPr>
          <w:spacing w:val="-5"/>
        </w:rPr>
        <w:t xml:space="preserve"> </w:t>
      </w:r>
      <w:r>
        <w:t>marking</w:t>
      </w:r>
      <w:r>
        <w:rPr>
          <w:spacing w:val="-4"/>
        </w:rPr>
        <w:t xml:space="preserve"> </w:t>
      </w:r>
      <w:r>
        <w:t>standards</w:t>
      </w:r>
      <w:r>
        <w:rPr>
          <w:spacing w:val="-5"/>
        </w:rPr>
        <w:t xml:space="preserve"> </w:t>
      </w:r>
      <w:r>
        <w:t>and</w:t>
      </w:r>
      <w:r>
        <w:rPr>
          <w:spacing w:val="-4"/>
        </w:rPr>
        <w:t xml:space="preserve"> </w:t>
      </w:r>
      <w:r>
        <w:t>so</w:t>
      </w:r>
      <w:r>
        <w:rPr>
          <w:spacing w:val="-6"/>
        </w:rPr>
        <w:t xml:space="preserve"> </w:t>
      </w:r>
      <w:r>
        <w:t>the</w:t>
      </w:r>
      <w:r>
        <w:rPr>
          <w:spacing w:val="-8"/>
        </w:rPr>
        <w:t xml:space="preserve"> </w:t>
      </w:r>
      <w:r>
        <w:t>approval</w:t>
      </w:r>
      <w:r>
        <w:rPr>
          <w:spacing w:val="-5"/>
        </w:rPr>
        <w:t xml:space="preserve"> </w:t>
      </w:r>
      <w:r>
        <w:t>of</w:t>
      </w:r>
      <w:r>
        <w:rPr>
          <w:spacing w:val="-5"/>
        </w:rPr>
        <w:t xml:space="preserve"> </w:t>
      </w:r>
      <w:r>
        <w:t>the</w:t>
      </w:r>
      <w:r>
        <w:rPr>
          <w:spacing w:val="-5"/>
        </w:rPr>
        <w:t xml:space="preserve"> </w:t>
      </w:r>
      <w:r>
        <w:rPr>
          <w:spacing w:val="-2"/>
        </w:rPr>
        <w:t>results.</w:t>
      </w:r>
    </w:p>
    <w:p w14:paraId="5FB1480F" w14:textId="77777777" w:rsidR="00730659" w:rsidRDefault="00ED73D0">
      <w:pPr>
        <w:pStyle w:val="ListParagraph"/>
        <w:numPr>
          <w:ilvl w:val="0"/>
          <w:numId w:val="5"/>
        </w:numPr>
        <w:tabs>
          <w:tab w:val="left" w:pos="860"/>
        </w:tabs>
        <w:spacing w:before="20"/>
        <w:ind w:hanging="605"/>
        <w:jc w:val="left"/>
      </w:pPr>
      <w:r>
        <w:t>Decisions</w:t>
      </w:r>
      <w:r>
        <w:rPr>
          <w:spacing w:val="-6"/>
        </w:rPr>
        <w:t xml:space="preserve"> </w:t>
      </w:r>
      <w:r>
        <w:t>relating</w:t>
      </w:r>
      <w:r>
        <w:rPr>
          <w:spacing w:val="-7"/>
        </w:rPr>
        <w:t xml:space="preserve"> </w:t>
      </w:r>
      <w:r>
        <w:t>to</w:t>
      </w:r>
      <w:r>
        <w:rPr>
          <w:spacing w:val="-7"/>
        </w:rPr>
        <w:t xml:space="preserve"> </w:t>
      </w:r>
      <w:r>
        <w:t>the</w:t>
      </w:r>
      <w:r>
        <w:rPr>
          <w:spacing w:val="-6"/>
        </w:rPr>
        <w:t xml:space="preserve"> </w:t>
      </w:r>
      <w:r>
        <w:t>progression</w:t>
      </w:r>
      <w:r>
        <w:rPr>
          <w:spacing w:val="-7"/>
        </w:rPr>
        <w:t xml:space="preserve"> </w:t>
      </w:r>
      <w:r>
        <w:t>of</w:t>
      </w:r>
      <w:r>
        <w:rPr>
          <w:spacing w:val="-6"/>
        </w:rPr>
        <w:t xml:space="preserve"> </w:t>
      </w:r>
      <w:r>
        <w:t>students</w:t>
      </w:r>
      <w:r>
        <w:rPr>
          <w:spacing w:val="-8"/>
        </w:rPr>
        <w:t xml:space="preserve"> </w:t>
      </w:r>
      <w:r>
        <w:t>and</w:t>
      </w:r>
      <w:r>
        <w:rPr>
          <w:spacing w:val="-5"/>
        </w:rPr>
        <w:t xml:space="preserve"> </w:t>
      </w:r>
      <w:r>
        <w:t>termination</w:t>
      </w:r>
      <w:r>
        <w:rPr>
          <w:spacing w:val="-7"/>
        </w:rPr>
        <w:t xml:space="preserve"> </w:t>
      </w:r>
      <w:r>
        <w:t>of</w:t>
      </w:r>
      <w:r>
        <w:rPr>
          <w:spacing w:val="-5"/>
        </w:rPr>
        <w:t xml:space="preserve"> </w:t>
      </w:r>
      <w:r>
        <w:rPr>
          <w:spacing w:val="-2"/>
        </w:rPr>
        <w:t>study.</w:t>
      </w:r>
    </w:p>
    <w:p w14:paraId="2F2645B6" w14:textId="77777777" w:rsidR="00730659" w:rsidRDefault="00ED73D0">
      <w:pPr>
        <w:pStyle w:val="ListParagraph"/>
        <w:numPr>
          <w:ilvl w:val="0"/>
          <w:numId w:val="5"/>
        </w:numPr>
        <w:tabs>
          <w:tab w:val="left" w:pos="860"/>
        </w:tabs>
        <w:spacing w:before="19" w:line="256" w:lineRule="auto"/>
        <w:ind w:right="119" w:hanging="629"/>
        <w:jc w:val="left"/>
      </w:pPr>
      <w:r>
        <w:t>Recommendation</w:t>
      </w:r>
      <w:r>
        <w:rPr>
          <w:spacing w:val="40"/>
        </w:rPr>
        <w:t xml:space="preserve"> </w:t>
      </w:r>
      <w:r>
        <w:t>to</w:t>
      </w:r>
      <w:r>
        <w:rPr>
          <w:spacing w:val="40"/>
        </w:rPr>
        <w:t xml:space="preserve"> </w:t>
      </w:r>
      <w:r>
        <w:t>Academic</w:t>
      </w:r>
      <w:r>
        <w:rPr>
          <w:spacing w:val="40"/>
        </w:rPr>
        <w:t xml:space="preserve"> </w:t>
      </w:r>
      <w:r>
        <w:t>Board</w:t>
      </w:r>
      <w:r>
        <w:rPr>
          <w:spacing w:val="40"/>
        </w:rPr>
        <w:t xml:space="preserve"> </w:t>
      </w:r>
      <w:r>
        <w:t>for</w:t>
      </w:r>
      <w:r>
        <w:rPr>
          <w:spacing w:val="40"/>
        </w:rPr>
        <w:t xml:space="preserve"> </w:t>
      </w:r>
      <w:r>
        <w:t>the</w:t>
      </w:r>
      <w:r>
        <w:rPr>
          <w:spacing w:val="40"/>
        </w:rPr>
        <w:t xml:space="preserve"> </w:t>
      </w:r>
      <w:r>
        <w:t>conferral</w:t>
      </w:r>
      <w:r>
        <w:rPr>
          <w:spacing w:val="40"/>
        </w:rPr>
        <w:t xml:space="preserve"> </w:t>
      </w:r>
      <w:r>
        <w:t>of</w:t>
      </w:r>
      <w:r>
        <w:rPr>
          <w:spacing w:val="40"/>
        </w:rPr>
        <w:t xml:space="preserve"> </w:t>
      </w:r>
      <w:r>
        <w:t>awards</w:t>
      </w:r>
      <w:r>
        <w:rPr>
          <w:spacing w:val="40"/>
        </w:rPr>
        <w:t xml:space="preserve"> </w:t>
      </w:r>
      <w:r>
        <w:t>upon</w:t>
      </w:r>
      <w:r>
        <w:rPr>
          <w:spacing w:val="40"/>
        </w:rPr>
        <w:t xml:space="preserve"> </w:t>
      </w:r>
      <w:r>
        <w:t xml:space="preserve">individual </w:t>
      </w:r>
      <w:r>
        <w:rPr>
          <w:spacing w:val="-2"/>
        </w:rPr>
        <w:t>students.</w:t>
      </w:r>
    </w:p>
    <w:p w14:paraId="6A4D1DEC" w14:textId="77777777" w:rsidR="00730659" w:rsidRDefault="00ED73D0">
      <w:pPr>
        <w:pStyle w:val="BodyText"/>
        <w:spacing w:before="164"/>
        <w:ind w:left="140"/>
        <w:jc w:val="both"/>
      </w:pPr>
      <w:r>
        <w:t>Consideration</w:t>
      </w:r>
      <w:r>
        <w:rPr>
          <w:spacing w:val="-7"/>
        </w:rPr>
        <w:t xml:space="preserve"> </w:t>
      </w:r>
      <w:r>
        <w:t>of</w:t>
      </w:r>
      <w:r>
        <w:rPr>
          <w:spacing w:val="-4"/>
        </w:rPr>
        <w:t xml:space="preserve"> </w:t>
      </w:r>
      <w:r>
        <w:t>the</w:t>
      </w:r>
      <w:r>
        <w:rPr>
          <w:spacing w:val="-4"/>
        </w:rPr>
        <w:t xml:space="preserve"> </w:t>
      </w:r>
      <w:r>
        <w:t>spread</w:t>
      </w:r>
      <w:r>
        <w:rPr>
          <w:spacing w:val="-5"/>
        </w:rPr>
        <w:t xml:space="preserve"> </w:t>
      </w:r>
      <w:r>
        <w:t>of</w:t>
      </w:r>
      <w:r>
        <w:rPr>
          <w:spacing w:val="-4"/>
        </w:rPr>
        <w:t xml:space="preserve"> </w:t>
      </w:r>
      <w:r>
        <w:t>results</w:t>
      </w:r>
      <w:r>
        <w:rPr>
          <w:spacing w:val="-3"/>
        </w:rPr>
        <w:t xml:space="preserve"> </w:t>
      </w:r>
      <w:r>
        <w:t>and</w:t>
      </w:r>
      <w:r>
        <w:rPr>
          <w:spacing w:val="-6"/>
        </w:rPr>
        <w:t xml:space="preserve"> </w:t>
      </w:r>
      <w:r>
        <w:t>the</w:t>
      </w:r>
      <w:r>
        <w:rPr>
          <w:spacing w:val="-7"/>
        </w:rPr>
        <w:t xml:space="preserve"> </w:t>
      </w:r>
      <w:r>
        <w:t>quality</w:t>
      </w:r>
      <w:r>
        <w:rPr>
          <w:spacing w:val="-3"/>
        </w:rPr>
        <w:t xml:space="preserve"> </w:t>
      </w:r>
      <w:r>
        <w:t>of</w:t>
      </w:r>
      <w:r>
        <w:rPr>
          <w:spacing w:val="-5"/>
        </w:rPr>
        <w:t xml:space="preserve"> </w:t>
      </w:r>
      <w:r>
        <w:t>students’</w:t>
      </w:r>
      <w:r>
        <w:rPr>
          <w:spacing w:val="-4"/>
        </w:rPr>
        <w:t xml:space="preserve"> </w:t>
      </w:r>
      <w:r>
        <w:t>work</w:t>
      </w:r>
      <w:r>
        <w:rPr>
          <w:spacing w:val="-3"/>
        </w:rPr>
        <w:t xml:space="preserve"> </w:t>
      </w:r>
      <w:r>
        <w:t>to</w:t>
      </w:r>
      <w:r>
        <w:rPr>
          <w:spacing w:val="-6"/>
        </w:rPr>
        <w:t xml:space="preserve"> </w:t>
      </w:r>
      <w:r>
        <w:t>report</w:t>
      </w:r>
      <w:r>
        <w:rPr>
          <w:spacing w:val="-2"/>
        </w:rPr>
        <w:t xml:space="preserve"> upon:</w:t>
      </w:r>
    </w:p>
    <w:p w14:paraId="2B81D987" w14:textId="77777777" w:rsidR="00730659" w:rsidRDefault="00ED73D0">
      <w:pPr>
        <w:pStyle w:val="ListParagraph"/>
        <w:numPr>
          <w:ilvl w:val="0"/>
          <w:numId w:val="5"/>
        </w:numPr>
        <w:tabs>
          <w:tab w:val="left" w:pos="860"/>
        </w:tabs>
        <w:spacing w:before="181"/>
        <w:ind w:hanging="569"/>
        <w:jc w:val="left"/>
      </w:pPr>
      <w:r>
        <w:t>The</w:t>
      </w:r>
      <w:r>
        <w:rPr>
          <w:spacing w:val="-7"/>
        </w:rPr>
        <w:t xml:space="preserve"> </w:t>
      </w:r>
      <w:r>
        <w:t>nature,</w:t>
      </w:r>
      <w:r>
        <w:rPr>
          <w:spacing w:val="-5"/>
        </w:rPr>
        <w:t xml:space="preserve"> </w:t>
      </w:r>
      <w:r>
        <w:t>appropriateness</w:t>
      </w:r>
      <w:r>
        <w:rPr>
          <w:spacing w:val="-4"/>
        </w:rPr>
        <w:t xml:space="preserve"> </w:t>
      </w:r>
      <w:r>
        <w:t>and</w:t>
      </w:r>
      <w:r>
        <w:rPr>
          <w:spacing w:val="-6"/>
        </w:rPr>
        <w:t xml:space="preserve"> </w:t>
      </w:r>
      <w:r>
        <w:t>conduct</w:t>
      </w:r>
      <w:r>
        <w:rPr>
          <w:spacing w:val="-5"/>
        </w:rPr>
        <w:t xml:space="preserve"> </w:t>
      </w:r>
      <w:r>
        <w:t>of</w:t>
      </w:r>
      <w:r>
        <w:rPr>
          <w:spacing w:val="-6"/>
        </w:rPr>
        <w:t xml:space="preserve"> </w:t>
      </w:r>
      <w:r>
        <w:t>forms</w:t>
      </w:r>
      <w:r>
        <w:rPr>
          <w:spacing w:val="-3"/>
        </w:rPr>
        <w:t xml:space="preserve"> </w:t>
      </w:r>
      <w:r>
        <w:t>of</w:t>
      </w:r>
      <w:r>
        <w:rPr>
          <w:spacing w:val="-5"/>
        </w:rPr>
        <w:t xml:space="preserve"> </w:t>
      </w:r>
      <w:r>
        <w:rPr>
          <w:spacing w:val="-2"/>
        </w:rPr>
        <w:t>assessment.</w:t>
      </w:r>
    </w:p>
    <w:p w14:paraId="2F82CE03" w14:textId="77777777" w:rsidR="00730659" w:rsidRDefault="00ED73D0">
      <w:pPr>
        <w:pStyle w:val="ListParagraph"/>
        <w:numPr>
          <w:ilvl w:val="0"/>
          <w:numId w:val="5"/>
        </w:numPr>
        <w:tabs>
          <w:tab w:val="left" w:pos="860"/>
        </w:tabs>
        <w:spacing w:before="21"/>
        <w:ind w:hanging="629"/>
        <w:jc w:val="left"/>
      </w:pPr>
      <w:r>
        <w:t>The</w:t>
      </w:r>
      <w:r>
        <w:rPr>
          <w:spacing w:val="-4"/>
        </w:rPr>
        <w:t xml:space="preserve"> </w:t>
      </w:r>
      <w:r>
        <w:t>standards</w:t>
      </w:r>
      <w:r>
        <w:rPr>
          <w:spacing w:val="-5"/>
        </w:rPr>
        <w:t xml:space="preserve"> </w:t>
      </w:r>
      <w:r>
        <w:t>set</w:t>
      </w:r>
      <w:r>
        <w:rPr>
          <w:spacing w:val="-4"/>
        </w:rPr>
        <w:t xml:space="preserve"> </w:t>
      </w:r>
      <w:r>
        <w:t>and</w:t>
      </w:r>
      <w:r>
        <w:rPr>
          <w:spacing w:val="-5"/>
        </w:rPr>
        <w:t xml:space="preserve"> </w:t>
      </w:r>
      <w:r>
        <w:t>the</w:t>
      </w:r>
      <w:r>
        <w:rPr>
          <w:spacing w:val="-3"/>
        </w:rPr>
        <w:t xml:space="preserve"> </w:t>
      </w:r>
      <w:r>
        <w:t>standards</w:t>
      </w:r>
      <w:r>
        <w:rPr>
          <w:spacing w:val="-3"/>
        </w:rPr>
        <w:t xml:space="preserve"> </w:t>
      </w:r>
      <w:r>
        <w:rPr>
          <w:spacing w:val="-2"/>
        </w:rPr>
        <w:t>achieved.</w:t>
      </w:r>
    </w:p>
    <w:p w14:paraId="482604E2" w14:textId="77777777" w:rsidR="00730659" w:rsidRDefault="00ED73D0">
      <w:pPr>
        <w:pStyle w:val="ListParagraph"/>
        <w:numPr>
          <w:ilvl w:val="0"/>
          <w:numId w:val="5"/>
        </w:numPr>
        <w:tabs>
          <w:tab w:val="left" w:pos="860"/>
        </w:tabs>
        <w:spacing w:before="18"/>
        <w:ind w:hanging="691"/>
        <w:jc w:val="left"/>
      </w:pPr>
      <w:r>
        <w:t>The</w:t>
      </w:r>
      <w:r>
        <w:rPr>
          <w:spacing w:val="-5"/>
        </w:rPr>
        <w:t xml:space="preserve"> </w:t>
      </w:r>
      <w:r>
        <w:t>performance</w:t>
      </w:r>
      <w:r>
        <w:rPr>
          <w:spacing w:val="-4"/>
        </w:rPr>
        <w:t xml:space="preserve"> </w:t>
      </w:r>
      <w:r>
        <w:t>of</w:t>
      </w:r>
      <w:r>
        <w:rPr>
          <w:spacing w:val="-4"/>
        </w:rPr>
        <w:t xml:space="preserve"> </w:t>
      </w:r>
      <w:r>
        <w:rPr>
          <w:spacing w:val="-2"/>
        </w:rPr>
        <w:t>students.</w:t>
      </w:r>
    </w:p>
    <w:p w14:paraId="759629FD" w14:textId="77777777" w:rsidR="00730659" w:rsidRDefault="00730659">
      <w:pPr>
        <w:sectPr w:rsidR="00730659">
          <w:pgSz w:w="11910" w:h="16840"/>
          <w:pgMar w:top="1340" w:right="1320" w:bottom="1200" w:left="1300" w:header="751" w:footer="1000" w:gutter="0"/>
          <w:cols w:space="720"/>
        </w:sectPr>
      </w:pPr>
    </w:p>
    <w:p w14:paraId="1CD5D196" w14:textId="77777777" w:rsidR="00730659" w:rsidRDefault="00ED73D0">
      <w:pPr>
        <w:pStyle w:val="Heading1"/>
        <w:numPr>
          <w:ilvl w:val="1"/>
          <w:numId w:val="8"/>
        </w:numPr>
        <w:tabs>
          <w:tab w:val="left" w:pos="859"/>
        </w:tabs>
        <w:spacing w:before="83"/>
        <w:ind w:left="859" w:hanging="359"/>
      </w:pPr>
      <w:r>
        <w:lastRenderedPageBreak/>
        <w:t>Meetings</w:t>
      </w:r>
      <w:r>
        <w:rPr>
          <w:spacing w:val="-5"/>
        </w:rPr>
        <w:t xml:space="preserve"> </w:t>
      </w:r>
      <w:r>
        <w:t>of</w:t>
      </w:r>
      <w:r>
        <w:rPr>
          <w:spacing w:val="-3"/>
        </w:rPr>
        <w:t xml:space="preserve"> </w:t>
      </w:r>
      <w:r>
        <w:t>Boards</w:t>
      </w:r>
      <w:r>
        <w:rPr>
          <w:spacing w:val="-6"/>
        </w:rPr>
        <w:t xml:space="preserve"> </w:t>
      </w:r>
      <w:r>
        <w:t>of</w:t>
      </w:r>
      <w:r>
        <w:rPr>
          <w:spacing w:val="-7"/>
        </w:rPr>
        <w:t xml:space="preserve"> </w:t>
      </w:r>
      <w:r>
        <w:rPr>
          <w:spacing w:val="-2"/>
        </w:rPr>
        <w:t>Examiners</w:t>
      </w:r>
    </w:p>
    <w:p w14:paraId="51D638F0" w14:textId="77777777" w:rsidR="00730659" w:rsidRDefault="00730659">
      <w:pPr>
        <w:pStyle w:val="BodyText"/>
        <w:spacing w:before="41"/>
        <w:rPr>
          <w:b/>
        </w:rPr>
      </w:pPr>
    </w:p>
    <w:p w14:paraId="22533A0A" w14:textId="77777777" w:rsidR="00730659" w:rsidRDefault="00ED73D0">
      <w:pPr>
        <w:pStyle w:val="ListParagraph"/>
        <w:numPr>
          <w:ilvl w:val="0"/>
          <w:numId w:val="4"/>
        </w:numPr>
        <w:tabs>
          <w:tab w:val="left" w:pos="858"/>
          <w:tab w:val="left" w:pos="860"/>
        </w:tabs>
        <w:spacing w:line="256" w:lineRule="auto"/>
        <w:ind w:right="118"/>
        <w:jc w:val="both"/>
      </w:pPr>
      <w:r>
        <w:t>The results of the examination shall be determined by meetings of the Board of Examiners. Such meetings shall have a formal agenda.</w:t>
      </w:r>
    </w:p>
    <w:p w14:paraId="6DE645DB" w14:textId="77777777" w:rsidR="00730659" w:rsidRDefault="00730659">
      <w:pPr>
        <w:pStyle w:val="BodyText"/>
        <w:spacing w:before="24"/>
      </w:pPr>
    </w:p>
    <w:p w14:paraId="3612D38D" w14:textId="77777777" w:rsidR="00730659" w:rsidRDefault="00ED73D0">
      <w:pPr>
        <w:pStyle w:val="ListParagraph"/>
        <w:numPr>
          <w:ilvl w:val="0"/>
          <w:numId w:val="4"/>
        </w:numPr>
        <w:tabs>
          <w:tab w:val="left" w:pos="856"/>
          <w:tab w:val="left" w:pos="860"/>
        </w:tabs>
        <w:spacing w:before="1" w:line="259" w:lineRule="auto"/>
        <w:ind w:right="116" w:hanging="543"/>
        <w:jc w:val="both"/>
      </w:pPr>
      <w:r>
        <w:t>All student results will be presented to the board by candidate number to ensure that decisions</w:t>
      </w:r>
      <w:r>
        <w:rPr>
          <w:spacing w:val="-7"/>
        </w:rPr>
        <w:t xml:space="preserve"> </w:t>
      </w:r>
      <w:r>
        <w:t>are</w:t>
      </w:r>
      <w:r>
        <w:rPr>
          <w:spacing w:val="-11"/>
        </w:rPr>
        <w:t xml:space="preserve"> </w:t>
      </w:r>
      <w:r>
        <w:t>made</w:t>
      </w:r>
      <w:r>
        <w:rPr>
          <w:spacing w:val="-7"/>
        </w:rPr>
        <w:t xml:space="preserve"> </w:t>
      </w:r>
      <w:r>
        <w:t>impartially</w:t>
      </w:r>
      <w:r>
        <w:rPr>
          <w:spacing w:val="-7"/>
        </w:rPr>
        <w:t xml:space="preserve"> </w:t>
      </w:r>
      <w:r>
        <w:t>and</w:t>
      </w:r>
      <w:r>
        <w:rPr>
          <w:spacing w:val="-9"/>
        </w:rPr>
        <w:t xml:space="preserve"> </w:t>
      </w:r>
      <w:r>
        <w:t>fairly.</w:t>
      </w:r>
      <w:r>
        <w:rPr>
          <w:spacing w:val="-8"/>
        </w:rPr>
        <w:t xml:space="preserve"> </w:t>
      </w:r>
      <w:r>
        <w:t>At</w:t>
      </w:r>
      <w:r>
        <w:rPr>
          <w:spacing w:val="-8"/>
        </w:rPr>
        <w:t xml:space="preserve"> </w:t>
      </w:r>
      <w:r>
        <w:t>no</w:t>
      </w:r>
      <w:r>
        <w:rPr>
          <w:spacing w:val="-8"/>
        </w:rPr>
        <w:t xml:space="preserve"> </w:t>
      </w:r>
      <w:r>
        <w:t>point</w:t>
      </w:r>
      <w:r>
        <w:rPr>
          <w:spacing w:val="-6"/>
        </w:rPr>
        <w:t xml:space="preserve"> </w:t>
      </w:r>
      <w:r>
        <w:t>during</w:t>
      </w:r>
      <w:r>
        <w:rPr>
          <w:spacing w:val="-8"/>
        </w:rPr>
        <w:t xml:space="preserve"> </w:t>
      </w:r>
      <w:r>
        <w:t>a</w:t>
      </w:r>
      <w:r>
        <w:rPr>
          <w:spacing w:val="-11"/>
        </w:rPr>
        <w:t xml:space="preserve"> </w:t>
      </w:r>
      <w:r>
        <w:t>meeting</w:t>
      </w:r>
      <w:r>
        <w:rPr>
          <w:spacing w:val="-9"/>
        </w:rPr>
        <w:t xml:space="preserve"> </w:t>
      </w:r>
      <w:r>
        <w:t>of</w:t>
      </w:r>
      <w:r>
        <w:rPr>
          <w:spacing w:val="-10"/>
        </w:rPr>
        <w:t xml:space="preserve"> </w:t>
      </w:r>
      <w:r>
        <w:t>the</w:t>
      </w:r>
      <w:r>
        <w:rPr>
          <w:spacing w:val="-7"/>
        </w:rPr>
        <w:t xml:space="preserve"> </w:t>
      </w:r>
      <w:r>
        <w:t>board</w:t>
      </w:r>
      <w:r>
        <w:rPr>
          <w:spacing w:val="-8"/>
        </w:rPr>
        <w:t xml:space="preserve"> </w:t>
      </w:r>
      <w:r>
        <w:t>will students name be disclosed.</w:t>
      </w:r>
    </w:p>
    <w:p w14:paraId="0B4A9EC5" w14:textId="77777777" w:rsidR="00730659" w:rsidRDefault="00730659">
      <w:pPr>
        <w:pStyle w:val="BodyText"/>
        <w:spacing w:before="19"/>
      </w:pPr>
    </w:p>
    <w:p w14:paraId="48B9972D" w14:textId="77777777" w:rsidR="00730659" w:rsidRDefault="00ED73D0">
      <w:pPr>
        <w:pStyle w:val="ListParagraph"/>
        <w:numPr>
          <w:ilvl w:val="0"/>
          <w:numId w:val="4"/>
        </w:numPr>
        <w:tabs>
          <w:tab w:val="left" w:pos="857"/>
          <w:tab w:val="left" w:pos="860"/>
        </w:tabs>
        <w:spacing w:line="259" w:lineRule="auto"/>
        <w:ind w:right="117" w:hanging="605"/>
        <w:jc w:val="both"/>
      </w:pPr>
      <w:r>
        <w:t>No persons other than the members, and administrative staff responsible for examinations shall be permitted to attend meetings of the Board of Examiners.</w:t>
      </w:r>
    </w:p>
    <w:p w14:paraId="12E96840" w14:textId="77777777" w:rsidR="00730659" w:rsidRDefault="00730659">
      <w:pPr>
        <w:pStyle w:val="BodyText"/>
        <w:spacing w:before="19"/>
      </w:pPr>
    </w:p>
    <w:p w14:paraId="1F511CFE" w14:textId="77777777" w:rsidR="00730659" w:rsidRDefault="00ED73D0">
      <w:pPr>
        <w:pStyle w:val="ListParagraph"/>
        <w:numPr>
          <w:ilvl w:val="0"/>
          <w:numId w:val="4"/>
        </w:numPr>
        <w:tabs>
          <w:tab w:val="left" w:pos="857"/>
          <w:tab w:val="left" w:pos="860"/>
        </w:tabs>
        <w:spacing w:line="259" w:lineRule="auto"/>
        <w:ind w:right="121" w:hanging="629"/>
        <w:jc w:val="both"/>
      </w:pPr>
      <w:r>
        <w:t>Records of the candidates' marks in class tests, formal course work, and practical assessments shall be available for inspection.</w:t>
      </w:r>
    </w:p>
    <w:p w14:paraId="05D20987" w14:textId="77777777" w:rsidR="00730659" w:rsidRDefault="00730659">
      <w:pPr>
        <w:pStyle w:val="BodyText"/>
        <w:spacing w:before="19"/>
      </w:pPr>
    </w:p>
    <w:p w14:paraId="65C43DEF" w14:textId="77777777" w:rsidR="00730659" w:rsidRDefault="00ED73D0">
      <w:pPr>
        <w:pStyle w:val="ListParagraph"/>
        <w:numPr>
          <w:ilvl w:val="0"/>
          <w:numId w:val="4"/>
        </w:numPr>
        <w:tabs>
          <w:tab w:val="left" w:pos="860"/>
        </w:tabs>
        <w:spacing w:line="259" w:lineRule="auto"/>
        <w:ind w:right="119" w:hanging="569"/>
        <w:jc w:val="both"/>
      </w:pPr>
      <w:r>
        <w:t>The result of the examination shall be determined in accordance with the approved assessment regulations for the course.</w:t>
      </w:r>
    </w:p>
    <w:p w14:paraId="3488D503" w14:textId="77777777" w:rsidR="00730659" w:rsidRDefault="00730659">
      <w:pPr>
        <w:pStyle w:val="BodyText"/>
        <w:spacing w:before="22"/>
      </w:pPr>
    </w:p>
    <w:p w14:paraId="0060B01B" w14:textId="77777777" w:rsidR="00730659" w:rsidRDefault="00ED73D0">
      <w:pPr>
        <w:pStyle w:val="ListParagraph"/>
        <w:numPr>
          <w:ilvl w:val="0"/>
          <w:numId w:val="4"/>
        </w:numPr>
        <w:tabs>
          <w:tab w:val="left" w:pos="857"/>
          <w:tab w:val="left" w:pos="860"/>
        </w:tabs>
        <w:spacing w:line="259" w:lineRule="auto"/>
        <w:ind w:right="113" w:hanging="629"/>
        <w:jc w:val="both"/>
      </w:pPr>
      <w:r>
        <w:t>The views of the External Examiners must be influential in the case of disagreement about a particular candidate, but the decision shall be arrived at by a majority vote of the</w:t>
      </w:r>
      <w:r>
        <w:rPr>
          <w:spacing w:val="-12"/>
        </w:rPr>
        <w:t xml:space="preserve"> </w:t>
      </w:r>
      <w:r>
        <w:t>examiners</w:t>
      </w:r>
      <w:r>
        <w:rPr>
          <w:spacing w:val="-11"/>
        </w:rPr>
        <w:t xml:space="preserve"> </w:t>
      </w:r>
      <w:r>
        <w:t>present.</w:t>
      </w:r>
      <w:r>
        <w:rPr>
          <w:spacing w:val="-10"/>
        </w:rPr>
        <w:t xml:space="preserve"> </w:t>
      </w:r>
      <w:r>
        <w:t>The</w:t>
      </w:r>
      <w:r>
        <w:rPr>
          <w:spacing w:val="-12"/>
        </w:rPr>
        <w:t xml:space="preserve"> </w:t>
      </w:r>
      <w:r>
        <w:t>Chairman</w:t>
      </w:r>
      <w:r>
        <w:rPr>
          <w:spacing w:val="-12"/>
        </w:rPr>
        <w:t xml:space="preserve"> </w:t>
      </w:r>
      <w:r>
        <w:t>shall</w:t>
      </w:r>
      <w:r>
        <w:rPr>
          <w:spacing w:val="-12"/>
        </w:rPr>
        <w:t xml:space="preserve"> </w:t>
      </w:r>
      <w:r>
        <w:t>have</w:t>
      </w:r>
      <w:r>
        <w:rPr>
          <w:spacing w:val="-14"/>
        </w:rPr>
        <w:t xml:space="preserve"> </w:t>
      </w:r>
      <w:r>
        <w:t>a</w:t>
      </w:r>
      <w:r>
        <w:rPr>
          <w:spacing w:val="-11"/>
        </w:rPr>
        <w:t xml:space="preserve"> </w:t>
      </w:r>
      <w:r>
        <w:t>casting</w:t>
      </w:r>
      <w:r>
        <w:rPr>
          <w:spacing w:val="-11"/>
        </w:rPr>
        <w:t xml:space="preserve"> </w:t>
      </w:r>
      <w:r>
        <w:t>vote</w:t>
      </w:r>
      <w:r>
        <w:rPr>
          <w:spacing w:val="-13"/>
        </w:rPr>
        <w:t xml:space="preserve"> </w:t>
      </w:r>
      <w:r>
        <w:t>in</w:t>
      </w:r>
      <w:r>
        <w:rPr>
          <w:spacing w:val="-11"/>
        </w:rPr>
        <w:t xml:space="preserve"> </w:t>
      </w:r>
      <w:r>
        <w:t>addition</w:t>
      </w:r>
      <w:r>
        <w:rPr>
          <w:spacing w:val="-12"/>
        </w:rPr>
        <w:t xml:space="preserve"> </w:t>
      </w:r>
      <w:r>
        <w:t>to</w:t>
      </w:r>
      <w:r>
        <w:rPr>
          <w:spacing w:val="-8"/>
        </w:rPr>
        <w:t xml:space="preserve"> </w:t>
      </w:r>
      <w:r>
        <w:t>their</w:t>
      </w:r>
      <w:r>
        <w:rPr>
          <w:spacing w:val="-10"/>
        </w:rPr>
        <w:t xml:space="preserve"> </w:t>
      </w:r>
      <w:r>
        <w:t xml:space="preserve">own </w:t>
      </w:r>
      <w:r>
        <w:rPr>
          <w:spacing w:val="-2"/>
        </w:rPr>
        <w:t>vote.</w:t>
      </w:r>
    </w:p>
    <w:p w14:paraId="1850B163" w14:textId="77777777" w:rsidR="00730659" w:rsidRDefault="00730659">
      <w:pPr>
        <w:pStyle w:val="BodyText"/>
        <w:spacing w:before="17"/>
      </w:pPr>
    </w:p>
    <w:p w14:paraId="6AB1D192" w14:textId="77777777" w:rsidR="00730659" w:rsidRDefault="00ED73D0">
      <w:pPr>
        <w:pStyle w:val="ListParagraph"/>
        <w:numPr>
          <w:ilvl w:val="0"/>
          <w:numId w:val="4"/>
        </w:numPr>
        <w:tabs>
          <w:tab w:val="left" w:pos="857"/>
          <w:tab w:val="left" w:pos="860"/>
        </w:tabs>
        <w:spacing w:line="259" w:lineRule="auto"/>
        <w:ind w:right="117" w:hanging="692"/>
        <w:jc w:val="both"/>
      </w:pPr>
      <w:r>
        <w:t>A</w:t>
      </w:r>
      <w:r>
        <w:rPr>
          <w:spacing w:val="-2"/>
        </w:rPr>
        <w:t xml:space="preserve"> </w:t>
      </w:r>
      <w:r>
        <w:t>record</w:t>
      </w:r>
      <w:r>
        <w:rPr>
          <w:spacing w:val="-4"/>
        </w:rPr>
        <w:t xml:space="preserve"> </w:t>
      </w:r>
      <w:r>
        <w:t>shall</w:t>
      </w:r>
      <w:r>
        <w:rPr>
          <w:spacing w:val="-2"/>
        </w:rPr>
        <w:t xml:space="preserve"> </w:t>
      </w:r>
      <w:r>
        <w:t>be</w:t>
      </w:r>
      <w:r>
        <w:rPr>
          <w:spacing w:val="-2"/>
        </w:rPr>
        <w:t xml:space="preserve"> </w:t>
      </w:r>
      <w:r>
        <w:t>kept</w:t>
      </w:r>
      <w:r>
        <w:rPr>
          <w:spacing w:val="-3"/>
        </w:rPr>
        <w:t xml:space="preserve"> </w:t>
      </w:r>
      <w:r>
        <w:t>of</w:t>
      </w:r>
      <w:r>
        <w:rPr>
          <w:spacing w:val="-5"/>
        </w:rPr>
        <w:t xml:space="preserve"> </w:t>
      </w:r>
      <w:r>
        <w:t>each</w:t>
      </w:r>
      <w:r>
        <w:rPr>
          <w:spacing w:val="-2"/>
        </w:rPr>
        <w:t xml:space="preserve"> </w:t>
      </w:r>
      <w:r>
        <w:t>meeting</w:t>
      </w:r>
      <w:r>
        <w:rPr>
          <w:spacing w:val="-2"/>
        </w:rPr>
        <w:t xml:space="preserve"> </w:t>
      </w:r>
      <w:r>
        <w:t>of</w:t>
      </w:r>
      <w:r>
        <w:rPr>
          <w:spacing w:val="-3"/>
        </w:rPr>
        <w:t xml:space="preserve"> </w:t>
      </w:r>
      <w:r>
        <w:t>the</w:t>
      </w:r>
      <w:r>
        <w:rPr>
          <w:spacing w:val="-2"/>
        </w:rPr>
        <w:t xml:space="preserve"> </w:t>
      </w:r>
      <w:r>
        <w:t>Board</w:t>
      </w:r>
      <w:r>
        <w:rPr>
          <w:spacing w:val="-2"/>
        </w:rPr>
        <w:t xml:space="preserve"> </w:t>
      </w:r>
      <w:r>
        <w:t>of</w:t>
      </w:r>
      <w:r>
        <w:rPr>
          <w:spacing w:val="-2"/>
        </w:rPr>
        <w:t xml:space="preserve"> </w:t>
      </w:r>
      <w:r>
        <w:t>Examiners</w:t>
      </w:r>
      <w:r>
        <w:rPr>
          <w:spacing w:val="-1"/>
        </w:rPr>
        <w:t xml:space="preserve"> </w:t>
      </w:r>
      <w:r>
        <w:t>at which</w:t>
      </w:r>
      <w:r>
        <w:rPr>
          <w:spacing w:val="-4"/>
        </w:rPr>
        <w:t xml:space="preserve"> </w:t>
      </w:r>
      <w:r>
        <w:t>the</w:t>
      </w:r>
      <w:r>
        <w:rPr>
          <w:spacing w:val="-4"/>
        </w:rPr>
        <w:t xml:space="preserve"> </w:t>
      </w:r>
      <w:r>
        <w:t>results of</w:t>
      </w:r>
      <w:r>
        <w:rPr>
          <w:spacing w:val="-11"/>
        </w:rPr>
        <w:t xml:space="preserve"> </w:t>
      </w:r>
      <w:r>
        <w:t>examinations</w:t>
      </w:r>
      <w:r>
        <w:rPr>
          <w:spacing w:val="-14"/>
        </w:rPr>
        <w:t xml:space="preserve"> </w:t>
      </w:r>
      <w:r>
        <w:t>are</w:t>
      </w:r>
      <w:r>
        <w:rPr>
          <w:spacing w:val="-14"/>
        </w:rPr>
        <w:t xml:space="preserve"> </w:t>
      </w:r>
      <w:r>
        <w:t>determined,</w:t>
      </w:r>
      <w:r>
        <w:rPr>
          <w:spacing w:val="-11"/>
        </w:rPr>
        <w:t xml:space="preserve"> </w:t>
      </w:r>
      <w:r>
        <w:t>and</w:t>
      </w:r>
      <w:r>
        <w:rPr>
          <w:spacing w:val="-15"/>
        </w:rPr>
        <w:t xml:space="preserve"> </w:t>
      </w:r>
      <w:r>
        <w:t>particularly</w:t>
      </w:r>
      <w:r>
        <w:rPr>
          <w:spacing w:val="-12"/>
        </w:rPr>
        <w:t xml:space="preserve"> </w:t>
      </w:r>
      <w:r>
        <w:t>of</w:t>
      </w:r>
      <w:r>
        <w:rPr>
          <w:spacing w:val="-13"/>
        </w:rPr>
        <w:t xml:space="preserve"> </w:t>
      </w:r>
      <w:r>
        <w:t>those</w:t>
      </w:r>
      <w:r>
        <w:rPr>
          <w:spacing w:val="-15"/>
        </w:rPr>
        <w:t xml:space="preserve"> </w:t>
      </w:r>
      <w:r>
        <w:t>cases</w:t>
      </w:r>
      <w:r>
        <w:rPr>
          <w:spacing w:val="-14"/>
        </w:rPr>
        <w:t xml:space="preserve"> </w:t>
      </w:r>
      <w:r>
        <w:t>which</w:t>
      </w:r>
      <w:r>
        <w:rPr>
          <w:spacing w:val="-15"/>
        </w:rPr>
        <w:t xml:space="preserve"> </w:t>
      </w:r>
      <w:r>
        <w:t>required</w:t>
      </w:r>
      <w:r>
        <w:rPr>
          <w:spacing w:val="-13"/>
        </w:rPr>
        <w:t xml:space="preserve"> </w:t>
      </w:r>
      <w:r>
        <w:t>special consideration (not including mitigating circumstances).</w:t>
      </w:r>
    </w:p>
    <w:p w14:paraId="42C1B57F" w14:textId="77777777" w:rsidR="00730659" w:rsidRDefault="00730659">
      <w:pPr>
        <w:pStyle w:val="BodyText"/>
        <w:spacing w:before="17"/>
      </w:pPr>
    </w:p>
    <w:p w14:paraId="1C5CA4ED" w14:textId="77777777" w:rsidR="00730659" w:rsidRDefault="00ED73D0">
      <w:pPr>
        <w:pStyle w:val="ListParagraph"/>
        <w:numPr>
          <w:ilvl w:val="0"/>
          <w:numId w:val="4"/>
        </w:numPr>
        <w:tabs>
          <w:tab w:val="left" w:pos="856"/>
          <w:tab w:val="left" w:pos="860"/>
        </w:tabs>
        <w:spacing w:before="1"/>
        <w:ind w:right="321" w:hanging="752"/>
        <w:jc w:val="both"/>
      </w:pPr>
      <w:r>
        <w:t xml:space="preserve">Any member of the Board of Examiners should normally have no close personal involvement with a candidate. College staff, interns and residents should not take part in the assessment of a candidate with whom they have close personal </w:t>
      </w:r>
      <w:r>
        <w:rPr>
          <w:spacing w:val="-2"/>
        </w:rPr>
        <w:t>involvement.</w:t>
      </w:r>
    </w:p>
    <w:p w14:paraId="292FDF22" w14:textId="77777777" w:rsidR="00730659" w:rsidRDefault="00730659">
      <w:pPr>
        <w:pStyle w:val="BodyText"/>
        <w:spacing w:before="23"/>
      </w:pPr>
    </w:p>
    <w:p w14:paraId="2C8FD652" w14:textId="77777777" w:rsidR="00730659" w:rsidRDefault="00ED73D0">
      <w:pPr>
        <w:pStyle w:val="Heading1"/>
        <w:numPr>
          <w:ilvl w:val="0"/>
          <w:numId w:val="8"/>
        </w:numPr>
        <w:tabs>
          <w:tab w:val="left" w:pos="858"/>
        </w:tabs>
        <w:ind w:left="858" w:hanging="358"/>
      </w:pPr>
      <w:r>
        <w:t>Chair</w:t>
      </w:r>
      <w:r>
        <w:rPr>
          <w:spacing w:val="-5"/>
        </w:rPr>
        <w:t xml:space="preserve"> </w:t>
      </w:r>
      <w:r>
        <w:t>and</w:t>
      </w:r>
      <w:r>
        <w:rPr>
          <w:spacing w:val="-5"/>
        </w:rPr>
        <w:t xml:space="preserve"> </w:t>
      </w:r>
      <w:r>
        <w:t>Deputy</w:t>
      </w:r>
      <w:r>
        <w:rPr>
          <w:spacing w:val="-5"/>
        </w:rPr>
        <w:t xml:space="preserve"> </w:t>
      </w:r>
      <w:r>
        <w:rPr>
          <w:spacing w:val="-4"/>
        </w:rPr>
        <w:t>Chair</w:t>
      </w:r>
    </w:p>
    <w:p w14:paraId="251DDFC2" w14:textId="77777777" w:rsidR="00730659" w:rsidRDefault="00730659">
      <w:pPr>
        <w:pStyle w:val="BodyText"/>
        <w:spacing w:before="37"/>
        <w:rPr>
          <w:b/>
        </w:rPr>
      </w:pPr>
    </w:p>
    <w:p w14:paraId="061DD266" w14:textId="77777777" w:rsidR="00730659" w:rsidRDefault="00ED73D0">
      <w:pPr>
        <w:pStyle w:val="ListParagraph"/>
        <w:numPr>
          <w:ilvl w:val="1"/>
          <w:numId w:val="8"/>
        </w:numPr>
        <w:tabs>
          <w:tab w:val="left" w:pos="859"/>
        </w:tabs>
        <w:ind w:left="859" w:hanging="359"/>
        <w:rPr>
          <w:b/>
        </w:rPr>
      </w:pPr>
      <w:r>
        <w:rPr>
          <w:b/>
          <w:spacing w:val="-4"/>
        </w:rPr>
        <w:t>Chair</w:t>
      </w:r>
    </w:p>
    <w:p w14:paraId="411D3A05" w14:textId="77777777" w:rsidR="00730659" w:rsidRDefault="00ED73D0">
      <w:pPr>
        <w:pStyle w:val="BodyText"/>
        <w:spacing w:before="181"/>
        <w:ind w:left="140"/>
      </w:pPr>
      <w:r>
        <w:t>The</w:t>
      </w:r>
      <w:r>
        <w:rPr>
          <w:spacing w:val="-5"/>
        </w:rPr>
        <w:t xml:space="preserve"> </w:t>
      </w:r>
      <w:r>
        <w:t>Board</w:t>
      </w:r>
      <w:r>
        <w:rPr>
          <w:spacing w:val="-4"/>
        </w:rPr>
        <w:t xml:space="preserve"> </w:t>
      </w:r>
      <w:r>
        <w:t>of</w:t>
      </w:r>
      <w:r>
        <w:rPr>
          <w:spacing w:val="-5"/>
        </w:rPr>
        <w:t xml:space="preserve"> </w:t>
      </w:r>
      <w:r>
        <w:t>Examiners</w:t>
      </w:r>
      <w:r>
        <w:rPr>
          <w:spacing w:val="-6"/>
        </w:rPr>
        <w:t xml:space="preserve"> </w:t>
      </w:r>
      <w:r>
        <w:t>shall</w:t>
      </w:r>
      <w:r>
        <w:rPr>
          <w:spacing w:val="-4"/>
        </w:rPr>
        <w:t xml:space="preserve"> </w:t>
      </w:r>
      <w:r>
        <w:t>have</w:t>
      </w:r>
      <w:r>
        <w:rPr>
          <w:spacing w:val="-5"/>
        </w:rPr>
        <w:t xml:space="preserve"> </w:t>
      </w:r>
      <w:r>
        <w:t>a</w:t>
      </w:r>
      <w:r>
        <w:rPr>
          <w:spacing w:val="-3"/>
        </w:rPr>
        <w:t xml:space="preserve"> </w:t>
      </w:r>
      <w:r>
        <w:t>Chair,</w:t>
      </w:r>
      <w:r>
        <w:rPr>
          <w:spacing w:val="-3"/>
        </w:rPr>
        <w:t xml:space="preserve"> </w:t>
      </w:r>
      <w:r>
        <w:t>appointed</w:t>
      </w:r>
      <w:r>
        <w:rPr>
          <w:spacing w:val="-4"/>
        </w:rPr>
        <w:t xml:space="preserve"> </w:t>
      </w:r>
      <w:r>
        <w:t>by</w:t>
      </w:r>
      <w:r>
        <w:rPr>
          <w:spacing w:val="-7"/>
        </w:rPr>
        <w:t xml:space="preserve"> </w:t>
      </w:r>
      <w:r>
        <w:t>the</w:t>
      </w:r>
      <w:r>
        <w:rPr>
          <w:spacing w:val="-6"/>
        </w:rPr>
        <w:t xml:space="preserve"> </w:t>
      </w:r>
      <w:r>
        <w:t>Academic</w:t>
      </w:r>
      <w:r>
        <w:rPr>
          <w:spacing w:val="-3"/>
        </w:rPr>
        <w:t xml:space="preserve"> </w:t>
      </w:r>
      <w:r>
        <w:rPr>
          <w:spacing w:val="-2"/>
        </w:rPr>
        <w:t>Board.</w:t>
      </w:r>
    </w:p>
    <w:p w14:paraId="194796AE" w14:textId="77777777" w:rsidR="00730659" w:rsidRDefault="00ED73D0">
      <w:pPr>
        <w:pStyle w:val="BodyText"/>
        <w:spacing w:before="180"/>
        <w:ind w:left="860"/>
      </w:pPr>
      <w:r>
        <w:t xml:space="preserve">A </w:t>
      </w:r>
      <w:r>
        <w:rPr>
          <w:spacing w:val="-2"/>
        </w:rPr>
        <w:t>Chair:</w:t>
      </w:r>
    </w:p>
    <w:p w14:paraId="6A6C41E9" w14:textId="77777777" w:rsidR="00730659" w:rsidRDefault="00ED73D0">
      <w:pPr>
        <w:pStyle w:val="ListParagraph"/>
        <w:numPr>
          <w:ilvl w:val="0"/>
          <w:numId w:val="3"/>
        </w:numPr>
        <w:tabs>
          <w:tab w:val="left" w:pos="858"/>
          <w:tab w:val="left" w:pos="860"/>
        </w:tabs>
        <w:spacing w:before="181" w:line="259" w:lineRule="auto"/>
        <w:ind w:right="117"/>
        <w:jc w:val="both"/>
      </w:pPr>
      <w:r>
        <w:t>is independent of the course i.e., nominee should not hold a role of a curriculum manager</w:t>
      </w:r>
      <w:r>
        <w:rPr>
          <w:spacing w:val="-16"/>
        </w:rPr>
        <w:t xml:space="preserve"> </w:t>
      </w:r>
      <w:r>
        <w:t>for</w:t>
      </w:r>
      <w:r>
        <w:rPr>
          <w:spacing w:val="-15"/>
        </w:rPr>
        <w:t xml:space="preserve"> </w:t>
      </w:r>
      <w:r>
        <w:t>the</w:t>
      </w:r>
      <w:r>
        <w:rPr>
          <w:spacing w:val="-15"/>
        </w:rPr>
        <w:t xml:space="preserve"> </w:t>
      </w:r>
      <w:r>
        <w:t>course</w:t>
      </w:r>
      <w:r>
        <w:rPr>
          <w:spacing w:val="-16"/>
        </w:rPr>
        <w:t xml:space="preserve"> </w:t>
      </w:r>
      <w:r>
        <w:t>or</w:t>
      </w:r>
      <w:r>
        <w:rPr>
          <w:spacing w:val="-15"/>
        </w:rPr>
        <w:t xml:space="preserve"> </w:t>
      </w:r>
      <w:r>
        <w:t>year</w:t>
      </w:r>
      <w:r>
        <w:rPr>
          <w:spacing w:val="-15"/>
        </w:rPr>
        <w:t xml:space="preserve"> </w:t>
      </w:r>
      <w:r>
        <w:t>of</w:t>
      </w:r>
      <w:r>
        <w:rPr>
          <w:spacing w:val="-15"/>
        </w:rPr>
        <w:t xml:space="preserve"> </w:t>
      </w:r>
      <w:r>
        <w:t>the</w:t>
      </w:r>
      <w:r>
        <w:rPr>
          <w:spacing w:val="-16"/>
        </w:rPr>
        <w:t xml:space="preserve"> </w:t>
      </w:r>
      <w:r>
        <w:t>course</w:t>
      </w:r>
      <w:r>
        <w:rPr>
          <w:spacing w:val="-15"/>
        </w:rPr>
        <w:t xml:space="preserve"> </w:t>
      </w:r>
      <w:r>
        <w:t>and</w:t>
      </w:r>
      <w:r>
        <w:rPr>
          <w:spacing w:val="-15"/>
        </w:rPr>
        <w:t xml:space="preserve"> </w:t>
      </w:r>
      <w:r>
        <w:t>ideally</w:t>
      </w:r>
      <w:r>
        <w:rPr>
          <w:spacing w:val="-16"/>
        </w:rPr>
        <w:t xml:space="preserve"> </w:t>
      </w:r>
      <w:r>
        <w:t>should</w:t>
      </w:r>
      <w:r>
        <w:rPr>
          <w:spacing w:val="-15"/>
        </w:rPr>
        <w:t xml:space="preserve"> </w:t>
      </w:r>
      <w:r>
        <w:t>not</w:t>
      </w:r>
      <w:r>
        <w:rPr>
          <w:spacing w:val="-15"/>
        </w:rPr>
        <w:t xml:space="preserve"> </w:t>
      </w:r>
      <w:r>
        <w:t>have</w:t>
      </w:r>
      <w:r>
        <w:rPr>
          <w:spacing w:val="-15"/>
        </w:rPr>
        <w:t xml:space="preserve"> </w:t>
      </w:r>
      <w:r>
        <w:t>been</w:t>
      </w:r>
      <w:r>
        <w:rPr>
          <w:spacing w:val="-14"/>
        </w:rPr>
        <w:t xml:space="preserve"> </w:t>
      </w:r>
      <w:r>
        <w:t>involved in</w:t>
      </w:r>
      <w:r>
        <w:rPr>
          <w:spacing w:val="-16"/>
        </w:rPr>
        <w:t xml:space="preserve"> </w:t>
      </w:r>
      <w:r>
        <w:t>the</w:t>
      </w:r>
      <w:r>
        <w:rPr>
          <w:spacing w:val="-15"/>
        </w:rPr>
        <w:t xml:space="preserve"> </w:t>
      </w:r>
      <w:r>
        <w:t>delivery</w:t>
      </w:r>
      <w:r>
        <w:rPr>
          <w:spacing w:val="-15"/>
        </w:rPr>
        <w:t xml:space="preserve"> </w:t>
      </w:r>
      <w:r>
        <w:t>of</w:t>
      </w:r>
      <w:r>
        <w:rPr>
          <w:spacing w:val="-16"/>
        </w:rPr>
        <w:t xml:space="preserve"> </w:t>
      </w:r>
      <w:r>
        <w:t>teaching</w:t>
      </w:r>
      <w:r>
        <w:rPr>
          <w:spacing w:val="-15"/>
        </w:rPr>
        <w:t xml:space="preserve"> </w:t>
      </w:r>
      <w:r>
        <w:t>and</w:t>
      </w:r>
      <w:r>
        <w:rPr>
          <w:spacing w:val="-15"/>
        </w:rPr>
        <w:t xml:space="preserve"> </w:t>
      </w:r>
      <w:r>
        <w:t>assessment</w:t>
      </w:r>
      <w:r>
        <w:rPr>
          <w:spacing w:val="-15"/>
        </w:rPr>
        <w:t xml:space="preserve"> </w:t>
      </w:r>
      <w:r>
        <w:t>for</w:t>
      </w:r>
      <w:r>
        <w:rPr>
          <w:spacing w:val="-15"/>
        </w:rPr>
        <w:t xml:space="preserve"> </w:t>
      </w:r>
      <w:r>
        <w:t>the</w:t>
      </w:r>
      <w:r>
        <w:rPr>
          <w:spacing w:val="-16"/>
        </w:rPr>
        <w:t xml:space="preserve"> </w:t>
      </w:r>
      <w:r>
        <w:t>course</w:t>
      </w:r>
      <w:r>
        <w:rPr>
          <w:spacing w:val="-15"/>
        </w:rPr>
        <w:t xml:space="preserve"> </w:t>
      </w:r>
      <w:r>
        <w:t>or</w:t>
      </w:r>
      <w:r>
        <w:rPr>
          <w:spacing w:val="-15"/>
        </w:rPr>
        <w:t xml:space="preserve"> </w:t>
      </w:r>
      <w:r>
        <w:t>year</w:t>
      </w:r>
      <w:r>
        <w:rPr>
          <w:spacing w:val="-13"/>
        </w:rPr>
        <w:t xml:space="preserve"> </w:t>
      </w:r>
      <w:r>
        <w:t>of</w:t>
      </w:r>
      <w:r>
        <w:rPr>
          <w:spacing w:val="-15"/>
        </w:rPr>
        <w:t xml:space="preserve"> </w:t>
      </w:r>
      <w:r>
        <w:t>the</w:t>
      </w:r>
      <w:r>
        <w:rPr>
          <w:spacing w:val="-15"/>
        </w:rPr>
        <w:t xml:space="preserve"> </w:t>
      </w:r>
      <w:r>
        <w:t>course</w:t>
      </w:r>
      <w:r>
        <w:rPr>
          <w:spacing w:val="-14"/>
        </w:rPr>
        <w:t xml:space="preserve"> </w:t>
      </w:r>
      <w:r>
        <w:t>to</w:t>
      </w:r>
      <w:r>
        <w:rPr>
          <w:spacing w:val="-16"/>
        </w:rPr>
        <w:t xml:space="preserve"> </w:t>
      </w:r>
      <w:r>
        <w:t>which Board they are being appointed.</w:t>
      </w:r>
    </w:p>
    <w:p w14:paraId="56298A65" w14:textId="77777777" w:rsidR="00730659" w:rsidRDefault="00730659">
      <w:pPr>
        <w:pStyle w:val="BodyText"/>
        <w:spacing w:before="20"/>
      </w:pPr>
    </w:p>
    <w:p w14:paraId="12AF1D1C" w14:textId="77777777" w:rsidR="00730659" w:rsidRDefault="00ED73D0">
      <w:pPr>
        <w:pStyle w:val="ListParagraph"/>
        <w:numPr>
          <w:ilvl w:val="0"/>
          <w:numId w:val="3"/>
        </w:numPr>
        <w:tabs>
          <w:tab w:val="left" w:pos="856"/>
          <w:tab w:val="left" w:pos="860"/>
        </w:tabs>
        <w:spacing w:line="259" w:lineRule="auto"/>
        <w:ind w:right="116" w:hanging="543"/>
        <w:jc w:val="both"/>
      </w:pPr>
      <w:r>
        <w:t>is a permanent member of staff at the RVC i.e., nominee cannot be in their probationary period, and should be at the level of a lecturer or above.</w:t>
      </w:r>
    </w:p>
    <w:p w14:paraId="62FC7B89" w14:textId="77777777" w:rsidR="00730659" w:rsidRDefault="00730659">
      <w:pPr>
        <w:pStyle w:val="BodyText"/>
        <w:spacing w:before="21"/>
      </w:pPr>
    </w:p>
    <w:p w14:paraId="0B1C11BC" w14:textId="77777777" w:rsidR="00730659" w:rsidRDefault="00ED73D0">
      <w:pPr>
        <w:pStyle w:val="ListParagraph"/>
        <w:numPr>
          <w:ilvl w:val="0"/>
          <w:numId w:val="3"/>
        </w:numPr>
        <w:tabs>
          <w:tab w:val="left" w:pos="857"/>
          <w:tab w:val="left" w:pos="860"/>
        </w:tabs>
        <w:spacing w:before="1" w:line="259" w:lineRule="auto"/>
        <w:ind w:right="116" w:hanging="605"/>
        <w:jc w:val="both"/>
      </w:pPr>
      <w:r>
        <w:t xml:space="preserve">has served as Deputy Chair i.e., a nominee would have shadowed the Exam Board Chair as stated in section 2.2 to gain the experience of chairing main and </w:t>
      </w:r>
      <w:proofErr w:type="spellStart"/>
      <w:r>
        <w:t>resit</w:t>
      </w:r>
      <w:proofErr w:type="spellEnd"/>
      <w:r>
        <w:t xml:space="preserve"> exam </w:t>
      </w:r>
      <w:r>
        <w:rPr>
          <w:spacing w:val="-2"/>
        </w:rPr>
        <w:t>boards.</w:t>
      </w:r>
    </w:p>
    <w:p w14:paraId="4EE12067" w14:textId="77777777" w:rsidR="00730659" w:rsidRDefault="00730659">
      <w:pPr>
        <w:spacing w:line="259" w:lineRule="auto"/>
        <w:jc w:val="both"/>
        <w:sectPr w:rsidR="00730659">
          <w:pgSz w:w="11910" w:h="16840"/>
          <w:pgMar w:top="1340" w:right="1320" w:bottom="1200" w:left="1300" w:header="751" w:footer="1000" w:gutter="0"/>
          <w:cols w:space="720"/>
        </w:sectPr>
      </w:pPr>
    </w:p>
    <w:p w14:paraId="5665A08A" w14:textId="77777777" w:rsidR="00BD3B3E" w:rsidRPr="00BD3B3E" w:rsidRDefault="00ED73D0" w:rsidP="00BD3B3E">
      <w:pPr>
        <w:pStyle w:val="ListParagraph"/>
        <w:numPr>
          <w:ilvl w:val="0"/>
          <w:numId w:val="3"/>
        </w:numPr>
        <w:tabs>
          <w:tab w:val="left" w:pos="860"/>
        </w:tabs>
        <w:spacing w:before="83" w:line="259" w:lineRule="auto"/>
        <w:ind w:right="116" w:hanging="629"/>
        <w:jc w:val="left"/>
      </w:pPr>
      <w:r>
        <w:lastRenderedPageBreak/>
        <w:t xml:space="preserve">has successfully completed the RVC’s training, </w:t>
      </w:r>
      <w:proofErr w:type="spellStart"/>
      <w:r>
        <w:t>organised</w:t>
      </w:r>
      <w:proofErr w:type="spellEnd"/>
      <w:r>
        <w:t xml:space="preserve"> by the </w:t>
      </w:r>
      <w:r w:rsidR="007F3AC7">
        <w:t>Examinations</w:t>
      </w:r>
      <w:r w:rsidR="00F80813">
        <w:t xml:space="preserve"> and Assessment</w:t>
      </w:r>
      <w:r>
        <w:rPr>
          <w:spacing w:val="40"/>
        </w:rPr>
        <w:t xml:space="preserve"> </w:t>
      </w:r>
      <w:r>
        <w:t>team before the appointment can be confirmed.</w:t>
      </w:r>
    </w:p>
    <w:p w14:paraId="28DED7AD" w14:textId="3E7C93B1" w:rsidR="00BD3B3E" w:rsidRPr="00BD3B3E" w:rsidRDefault="00BD3B3E" w:rsidP="00BD3B3E">
      <w:pPr>
        <w:pStyle w:val="ListParagraph"/>
        <w:tabs>
          <w:tab w:val="left" w:pos="860"/>
        </w:tabs>
        <w:ind w:right="116" w:firstLine="0"/>
      </w:pPr>
      <w:hyperlink r:id="rId10" w:history="1">
        <w:r w:rsidRPr="0026641A">
          <w:rPr>
            <w:rStyle w:val="Hyperlink"/>
          </w:rPr>
          <w:t>ExamsBSC@rvc.ac.uk</w:t>
        </w:r>
      </w:hyperlink>
      <w:r w:rsidRPr="00BD3B3E">
        <w:t xml:space="preserve"> for Biological Sciences BSc/</w:t>
      </w:r>
      <w:proofErr w:type="spellStart"/>
      <w:r w:rsidRPr="00BD3B3E">
        <w:t>MSci</w:t>
      </w:r>
      <w:proofErr w:type="spellEnd"/>
      <w:r w:rsidRPr="00BD3B3E">
        <w:t xml:space="preserve"> and BSc Comparative Pathology courses</w:t>
      </w:r>
    </w:p>
    <w:p w14:paraId="0804C644" w14:textId="4B1736B4" w:rsidR="00BD3B3E" w:rsidRPr="00BD3B3E" w:rsidRDefault="00BD3B3E" w:rsidP="00BD3B3E">
      <w:pPr>
        <w:pStyle w:val="ListParagraph"/>
        <w:tabs>
          <w:tab w:val="left" w:pos="860"/>
        </w:tabs>
        <w:ind w:right="116" w:firstLine="0"/>
      </w:pPr>
      <w:hyperlink r:id="rId11" w:history="1">
        <w:r w:rsidRPr="00BD3B3E">
          <w:rPr>
            <w:rStyle w:val="Hyperlink"/>
          </w:rPr>
          <w:t>Examsnursing@rvc.ac.uk</w:t>
        </w:r>
      </w:hyperlink>
      <w:r w:rsidRPr="00BD3B3E">
        <w:t xml:space="preserve"> for Veterinary Nursing courses including Cert AVN</w:t>
      </w:r>
    </w:p>
    <w:p w14:paraId="3A36DDF1" w14:textId="54BA2204" w:rsidR="00BD3B3E" w:rsidRPr="00BD3B3E" w:rsidRDefault="00BD3B3E" w:rsidP="00BD3B3E">
      <w:pPr>
        <w:pStyle w:val="ListParagraph"/>
        <w:tabs>
          <w:tab w:val="left" w:pos="860"/>
        </w:tabs>
        <w:ind w:right="116" w:firstLine="0"/>
      </w:pPr>
      <w:hyperlink r:id="rId12" w:history="1">
        <w:r w:rsidRPr="00BD3B3E">
          <w:rPr>
            <w:rStyle w:val="Hyperlink"/>
          </w:rPr>
          <w:t>ExamsBVM@rvc.ac.uk</w:t>
        </w:r>
      </w:hyperlink>
      <w:r w:rsidRPr="00BD3B3E">
        <w:t xml:space="preserve"> for BVetMed and BVSc courses</w:t>
      </w:r>
    </w:p>
    <w:p w14:paraId="65ED4C14" w14:textId="4314EF09" w:rsidR="00BD3B3E" w:rsidRPr="00BD3B3E" w:rsidRDefault="00BD3B3E" w:rsidP="00BD3B3E">
      <w:pPr>
        <w:pStyle w:val="ListParagraph"/>
        <w:tabs>
          <w:tab w:val="left" w:pos="860"/>
        </w:tabs>
        <w:ind w:right="116" w:firstLine="0"/>
      </w:pPr>
      <w:hyperlink r:id="rId13" w:history="1">
        <w:r w:rsidRPr="00BD3B3E">
          <w:rPr>
            <w:rStyle w:val="Hyperlink"/>
          </w:rPr>
          <w:t>ExamsPG@rvc.ac.uk</w:t>
        </w:r>
      </w:hyperlink>
      <w:r w:rsidRPr="00BD3B3E">
        <w:t xml:space="preserve"> for Post Graduate courses</w:t>
      </w:r>
    </w:p>
    <w:p w14:paraId="2CC021B1" w14:textId="77777777" w:rsidR="00730659" w:rsidRDefault="00730659">
      <w:pPr>
        <w:pStyle w:val="BodyText"/>
        <w:spacing w:before="19"/>
      </w:pPr>
    </w:p>
    <w:p w14:paraId="61D94097" w14:textId="77777777" w:rsidR="00730659" w:rsidRDefault="00ED73D0">
      <w:pPr>
        <w:pStyle w:val="ListParagraph"/>
        <w:numPr>
          <w:ilvl w:val="0"/>
          <w:numId w:val="3"/>
        </w:numPr>
        <w:tabs>
          <w:tab w:val="left" w:pos="860"/>
        </w:tabs>
        <w:spacing w:line="259" w:lineRule="auto"/>
        <w:ind w:right="118" w:hanging="569"/>
        <w:jc w:val="both"/>
      </w:pPr>
      <w:r>
        <w:t>A</w:t>
      </w:r>
      <w:r>
        <w:rPr>
          <w:spacing w:val="-16"/>
        </w:rPr>
        <w:t xml:space="preserve"> </w:t>
      </w:r>
      <w:r>
        <w:t>nominee</w:t>
      </w:r>
      <w:r>
        <w:rPr>
          <w:spacing w:val="-15"/>
        </w:rPr>
        <w:t xml:space="preserve"> </w:t>
      </w:r>
      <w:r>
        <w:t>should</w:t>
      </w:r>
      <w:r>
        <w:rPr>
          <w:spacing w:val="-15"/>
        </w:rPr>
        <w:t xml:space="preserve"> </w:t>
      </w:r>
      <w:r>
        <w:t>meet</w:t>
      </w:r>
      <w:r>
        <w:rPr>
          <w:spacing w:val="-16"/>
        </w:rPr>
        <w:t xml:space="preserve"> </w:t>
      </w:r>
      <w:r>
        <w:t>any</w:t>
      </w:r>
      <w:r>
        <w:rPr>
          <w:spacing w:val="-15"/>
        </w:rPr>
        <w:t xml:space="preserve"> </w:t>
      </w:r>
      <w:r>
        <w:t>requirements</w:t>
      </w:r>
      <w:r>
        <w:rPr>
          <w:spacing w:val="-15"/>
        </w:rPr>
        <w:t xml:space="preserve"> </w:t>
      </w:r>
      <w:r>
        <w:t>set</w:t>
      </w:r>
      <w:r>
        <w:rPr>
          <w:spacing w:val="-15"/>
        </w:rPr>
        <w:t xml:space="preserve"> </w:t>
      </w:r>
      <w:r>
        <w:t>by</w:t>
      </w:r>
      <w:r>
        <w:rPr>
          <w:spacing w:val="-16"/>
        </w:rPr>
        <w:t xml:space="preserve"> </w:t>
      </w:r>
      <w:r>
        <w:t>any</w:t>
      </w:r>
      <w:r>
        <w:rPr>
          <w:spacing w:val="-15"/>
        </w:rPr>
        <w:t xml:space="preserve"> </w:t>
      </w:r>
      <w:r>
        <w:t>relevant</w:t>
      </w:r>
      <w:r>
        <w:rPr>
          <w:spacing w:val="-15"/>
        </w:rPr>
        <w:t xml:space="preserve"> </w:t>
      </w:r>
      <w:r>
        <w:t>PSRBs</w:t>
      </w:r>
      <w:r>
        <w:rPr>
          <w:spacing w:val="-16"/>
        </w:rPr>
        <w:t xml:space="preserve"> </w:t>
      </w:r>
      <w:r>
        <w:t>and</w:t>
      </w:r>
      <w:r>
        <w:rPr>
          <w:spacing w:val="-15"/>
        </w:rPr>
        <w:t xml:space="preserve"> </w:t>
      </w:r>
      <w:r>
        <w:t xml:space="preserve">collaborative partner(s) for the </w:t>
      </w:r>
      <w:proofErr w:type="spellStart"/>
      <w:r>
        <w:t>programme</w:t>
      </w:r>
      <w:proofErr w:type="spellEnd"/>
      <w:r>
        <w:t xml:space="preserve"> in question.</w:t>
      </w:r>
    </w:p>
    <w:p w14:paraId="668FD105" w14:textId="77777777" w:rsidR="00730659" w:rsidRDefault="00730659">
      <w:pPr>
        <w:pStyle w:val="BodyText"/>
        <w:spacing w:before="180"/>
      </w:pPr>
    </w:p>
    <w:p w14:paraId="3652A9CC" w14:textId="77777777" w:rsidR="00730659" w:rsidRDefault="00ED73D0">
      <w:pPr>
        <w:pStyle w:val="BodyText"/>
        <w:spacing w:line="256" w:lineRule="auto"/>
        <w:ind w:left="140"/>
      </w:pPr>
      <w:r>
        <w:t>Exam Board Chairs are normally appointed for a period of 4 years. The appointment can be renewed after 4 years for a maximum tenure of 8 years.</w:t>
      </w:r>
    </w:p>
    <w:p w14:paraId="1C48D00D" w14:textId="77777777" w:rsidR="00730659" w:rsidRDefault="00ED73D0">
      <w:pPr>
        <w:pStyle w:val="Heading1"/>
        <w:numPr>
          <w:ilvl w:val="1"/>
          <w:numId w:val="8"/>
        </w:numPr>
        <w:tabs>
          <w:tab w:val="left" w:pos="859"/>
        </w:tabs>
        <w:spacing w:before="162"/>
        <w:ind w:left="859" w:hanging="359"/>
      </w:pPr>
      <w:r>
        <w:t>Deputy</w:t>
      </w:r>
      <w:r>
        <w:rPr>
          <w:spacing w:val="-4"/>
        </w:rPr>
        <w:t xml:space="preserve"> Chair</w:t>
      </w:r>
    </w:p>
    <w:p w14:paraId="30624D81" w14:textId="77777777" w:rsidR="00730659" w:rsidRDefault="00ED73D0">
      <w:pPr>
        <w:pStyle w:val="BodyText"/>
        <w:spacing w:before="181"/>
        <w:ind w:left="140"/>
      </w:pPr>
      <w:r>
        <w:t>The</w:t>
      </w:r>
      <w:r>
        <w:rPr>
          <w:spacing w:val="-7"/>
        </w:rPr>
        <w:t xml:space="preserve"> </w:t>
      </w:r>
      <w:r>
        <w:t>Board</w:t>
      </w:r>
      <w:r>
        <w:rPr>
          <w:spacing w:val="-4"/>
        </w:rPr>
        <w:t xml:space="preserve"> </w:t>
      </w:r>
      <w:r>
        <w:t>of</w:t>
      </w:r>
      <w:r>
        <w:rPr>
          <w:spacing w:val="-6"/>
        </w:rPr>
        <w:t xml:space="preserve"> </w:t>
      </w:r>
      <w:r>
        <w:t>Examiners</w:t>
      </w:r>
      <w:r>
        <w:rPr>
          <w:spacing w:val="-6"/>
        </w:rPr>
        <w:t xml:space="preserve"> </w:t>
      </w:r>
      <w:r>
        <w:t>shall</w:t>
      </w:r>
      <w:r>
        <w:rPr>
          <w:spacing w:val="-5"/>
        </w:rPr>
        <w:t xml:space="preserve"> </w:t>
      </w:r>
      <w:r>
        <w:t>have</w:t>
      </w:r>
      <w:r>
        <w:rPr>
          <w:spacing w:val="-4"/>
        </w:rPr>
        <w:t xml:space="preserve"> </w:t>
      </w:r>
      <w:r>
        <w:t>a</w:t>
      </w:r>
      <w:r>
        <w:rPr>
          <w:spacing w:val="-4"/>
        </w:rPr>
        <w:t xml:space="preserve"> </w:t>
      </w:r>
      <w:r>
        <w:t>Deputy</w:t>
      </w:r>
      <w:r>
        <w:rPr>
          <w:spacing w:val="-3"/>
        </w:rPr>
        <w:t xml:space="preserve"> </w:t>
      </w:r>
      <w:r>
        <w:t>Chair</w:t>
      </w:r>
      <w:r>
        <w:rPr>
          <w:spacing w:val="-4"/>
        </w:rPr>
        <w:t xml:space="preserve"> </w:t>
      </w:r>
      <w:r>
        <w:t>appointed</w:t>
      </w:r>
      <w:r>
        <w:rPr>
          <w:spacing w:val="-6"/>
        </w:rPr>
        <w:t xml:space="preserve"> </w:t>
      </w:r>
      <w:r>
        <w:t>by</w:t>
      </w:r>
      <w:r>
        <w:rPr>
          <w:spacing w:val="-7"/>
        </w:rPr>
        <w:t xml:space="preserve"> </w:t>
      </w:r>
      <w:r>
        <w:t>the</w:t>
      </w:r>
      <w:r>
        <w:rPr>
          <w:spacing w:val="-6"/>
        </w:rPr>
        <w:t xml:space="preserve"> </w:t>
      </w:r>
      <w:r>
        <w:t>Academic</w:t>
      </w:r>
      <w:r>
        <w:rPr>
          <w:spacing w:val="-3"/>
        </w:rPr>
        <w:t xml:space="preserve"> </w:t>
      </w:r>
      <w:r>
        <w:rPr>
          <w:spacing w:val="-2"/>
        </w:rPr>
        <w:t>Board.</w:t>
      </w:r>
    </w:p>
    <w:p w14:paraId="46440BFB" w14:textId="77777777" w:rsidR="00730659" w:rsidRDefault="00ED73D0">
      <w:pPr>
        <w:pStyle w:val="BodyText"/>
        <w:spacing w:before="182"/>
        <w:ind w:left="848"/>
      </w:pPr>
      <w:r>
        <w:t>A</w:t>
      </w:r>
      <w:r>
        <w:rPr>
          <w:spacing w:val="-2"/>
        </w:rPr>
        <w:t xml:space="preserve"> </w:t>
      </w:r>
      <w:r>
        <w:t>Deputy</w:t>
      </w:r>
      <w:r>
        <w:rPr>
          <w:spacing w:val="-1"/>
        </w:rPr>
        <w:t xml:space="preserve"> </w:t>
      </w:r>
      <w:r>
        <w:rPr>
          <w:spacing w:val="-2"/>
        </w:rPr>
        <w:t>Chair:</w:t>
      </w:r>
    </w:p>
    <w:p w14:paraId="3B8C65EA" w14:textId="77777777" w:rsidR="00730659" w:rsidRDefault="00730659">
      <w:pPr>
        <w:pStyle w:val="BodyText"/>
        <w:spacing w:before="41"/>
      </w:pPr>
    </w:p>
    <w:p w14:paraId="142E91A9" w14:textId="77777777" w:rsidR="00730659" w:rsidRDefault="00ED73D0">
      <w:pPr>
        <w:pStyle w:val="ListParagraph"/>
        <w:numPr>
          <w:ilvl w:val="0"/>
          <w:numId w:val="2"/>
        </w:numPr>
        <w:tabs>
          <w:tab w:val="left" w:pos="858"/>
          <w:tab w:val="left" w:pos="860"/>
        </w:tabs>
        <w:spacing w:before="1" w:line="259" w:lineRule="auto"/>
        <w:ind w:right="117"/>
        <w:jc w:val="both"/>
      </w:pPr>
      <w:r>
        <w:t>is independent of the course i.e., nominee should not hold a role of a curriculum manager</w:t>
      </w:r>
      <w:r>
        <w:rPr>
          <w:spacing w:val="-16"/>
        </w:rPr>
        <w:t xml:space="preserve"> </w:t>
      </w:r>
      <w:r>
        <w:t>for</w:t>
      </w:r>
      <w:r>
        <w:rPr>
          <w:spacing w:val="-15"/>
        </w:rPr>
        <w:t xml:space="preserve"> </w:t>
      </w:r>
      <w:r>
        <w:t>the</w:t>
      </w:r>
      <w:r>
        <w:rPr>
          <w:spacing w:val="-15"/>
        </w:rPr>
        <w:t xml:space="preserve"> </w:t>
      </w:r>
      <w:r>
        <w:t>course</w:t>
      </w:r>
      <w:r>
        <w:rPr>
          <w:spacing w:val="-16"/>
        </w:rPr>
        <w:t xml:space="preserve"> </w:t>
      </w:r>
      <w:r>
        <w:t>or</w:t>
      </w:r>
      <w:r>
        <w:rPr>
          <w:spacing w:val="-15"/>
        </w:rPr>
        <w:t xml:space="preserve"> </w:t>
      </w:r>
      <w:r>
        <w:t>year</w:t>
      </w:r>
      <w:r>
        <w:rPr>
          <w:spacing w:val="-15"/>
        </w:rPr>
        <w:t xml:space="preserve"> </w:t>
      </w:r>
      <w:r>
        <w:t>of</w:t>
      </w:r>
      <w:r>
        <w:rPr>
          <w:spacing w:val="-15"/>
        </w:rPr>
        <w:t xml:space="preserve"> </w:t>
      </w:r>
      <w:r>
        <w:t>the</w:t>
      </w:r>
      <w:r>
        <w:rPr>
          <w:spacing w:val="-16"/>
        </w:rPr>
        <w:t xml:space="preserve"> </w:t>
      </w:r>
      <w:r>
        <w:t>course</w:t>
      </w:r>
      <w:r>
        <w:rPr>
          <w:spacing w:val="-15"/>
        </w:rPr>
        <w:t xml:space="preserve"> </w:t>
      </w:r>
      <w:r>
        <w:t>and</w:t>
      </w:r>
      <w:r>
        <w:rPr>
          <w:spacing w:val="-15"/>
        </w:rPr>
        <w:t xml:space="preserve"> </w:t>
      </w:r>
      <w:r>
        <w:t>ideally</w:t>
      </w:r>
      <w:r>
        <w:rPr>
          <w:spacing w:val="-16"/>
        </w:rPr>
        <w:t xml:space="preserve"> </w:t>
      </w:r>
      <w:r>
        <w:t>should</w:t>
      </w:r>
      <w:r>
        <w:rPr>
          <w:spacing w:val="-15"/>
        </w:rPr>
        <w:t xml:space="preserve"> </w:t>
      </w:r>
      <w:r>
        <w:t>not</w:t>
      </w:r>
      <w:r>
        <w:rPr>
          <w:spacing w:val="-15"/>
        </w:rPr>
        <w:t xml:space="preserve"> </w:t>
      </w:r>
      <w:r>
        <w:t>have</w:t>
      </w:r>
      <w:r>
        <w:rPr>
          <w:spacing w:val="-15"/>
        </w:rPr>
        <w:t xml:space="preserve"> </w:t>
      </w:r>
      <w:r>
        <w:t>been</w:t>
      </w:r>
      <w:r>
        <w:rPr>
          <w:spacing w:val="-14"/>
        </w:rPr>
        <w:t xml:space="preserve"> </w:t>
      </w:r>
      <w:r>
        <w:t>involved in</w:t>
      </w:r>
      <w:r>
        <w:rPr>
          <w:spacing w:val="-16"/>
        </w:rPr>
        <w:t xml:space="preserve"> </w:t>
      </w:r>
      <w:r>
        <w:t>the</w:t>
      </w:r>
      <w:r>
        <w:rPr>
          <w:spacing w:val="-15"/>
        </w:rPr>
        <w:t xml:space="preserve"> </w:t>
      </w:r>
      <w:r>
        <w:t>delivery</w:t>
      </w:r>
      <w:r>
        <w:rPr>
          <w:spacing w:val="-15"/>
        </w:rPr>
        <w:t xml:space="preserve"> </w:t>
      </w:r>
      <w:r>
        <w:t>of</w:t>
      </w:r>
      <w:r>
        <w:rPr>
          <w:spacing w:val="-16"/>
        </w:rPr>
        <w:t xml:space="preserve"> </w:t>
      </w:r>
      <w:r>
        <w:t>teaching</w:t>
      </w:r>
      <w:r>
        <w:rPr>
          <w:spacing w:val="-15"/>
        </w:rPr>
        <w:t xml:space="preserve"> </w:t>
      </w:r>
      <w:r>
        <w:t>and</w:t>
      </w:r>
      <w:r>
        <w:rPr>
          <w:spacing w:val="-15"/>
        </w:rPr>
        <w:t xml:space="preserve"> </w:t>
      </w:r>
      <w:r>
        <w:t>assessment</w:t>
      </w:r>
      <w:r>
        <w:rPr>
          <w:spacing w:val="-15"/>
        </w:rPr>
        <w:t xml:space="preserve"> </w:t>
      </w:r>
      <w:r>
        <w:t>for</w:t>
      </w:r>
      <w:r>
        <w:rPr>
          <w:spacing w:val="-15"/>
        </w:rPr>
        <w:t xml:space="preserve"> </w:t>
      </w:r>
      <w:r>
        <w:t>the</w:t>
      </w:r>
      <w:r>
        <w:rPr>
          <w:spacing w:val="-16"/>
        </w:rPr>
        <w:t xml:space="preserve"> </w:t>
      </w:r>
      <w:r>
        <w:t>course</w:t>
      </w:r>
      <w:r>
        <w:rPr>
          <w:spacing w:val="-15"/>
        </w:rPr>
        <w:t xml:space="preserve"> </w:t>
      </w:r>
      <w:r>
        <w:t>or</w:t>
      </w:r>
      <w:r>
        <w:rPr>
          <w:spacing w:val="-15"/>
        </w:rPr>
        <w:t xml:space="preserve"> </w:t>
      </w:r>
      <w:r>
        <w:t>year</w:t>
      </w:r>
      <w:r>
        <w:rPr>
          <w:spacing w:val="-13"/>
        </w:rPr>
        <w:t xml:space="preserve"> </w:t>
      </w:r>
      <w:r>
        <w:t>of</w:t>
      </w:r>
      <w:r>
        <w:rPr>
          <w:spacing w:val="-15"/>
        </w:rPr>
        <w:t xml:space="preserve"> </w:t>
      </w:r>
      <w:r>
        <w:t>the</w:t>
      </w:r>
      <w:r>
        <w:rPr>
          <w:spacing w:val="-15"/>
        </w:rPr>
        <w:t xml:space="preserve"> </w:t>
      </w:r>
      <w:r>
        <w:t>course</w:t>
      </w:r>
      <w:r>
        <w:rPr>
          <w:spacing w:val="-14"/>
        </w:rPr>
        <w:t xml:space="preserve"> </w:t>
      </w:r>
      <w:r>
        <w:t>to</w:t>
      </w:r>
      <w:r>
        <w:rPr>
          <w:spacing w:val="-16"/>
        </w:rPr>
        <w:t xml:space="preserve"> </w:t>
      </w:r>
      <w:r>
        <w:t>which Board they are being appointed.</w:t>
      </w:r>
    </w:p>
    <w:p w14:paraId="5996B717" w14:textId="77777777" w:rsidR="00730659" w:rsidRDefault="00730659">
      <w:pPr>
        <w:pStyle w:val="BodyText"/>
        <w:spacing w:before="17"/>
      </w:pPr>
    </w:p>
    <w:p w14:paraId="05FADE20" w14:textId="77777777" w:rsidR="00730659" w:rsidRDefault="00ED73D0">
      <w:pPr>
        <w:pStyle w:val="ListParagraph"/>
        <w:numPr>
          <w:ilvl w:val="0"/>
          <w:numId w:val="2"/>
        </w:numPr>
        <w:tabs>
          <w:tab w:val="left" w:pos="856"/>
          <w:tab w:val="left" w:pos="860"/>
        </w:tabs>
        <w:spacing w:line="259" w:lineRule="auto"/>
        <w:ind w:right="116" w:hanging="543"/>
        <w:jc w:val="both"/>
      </w:pPr>
      <w:r>
        <w:t>is a permanent member of staff at the RVC i.e., nominee cannot be in their probationary period and should be at the level of a lecturer or above. They do not necessarily need to have previous experience of chairing Exam Boards (this would help widen the pool of candidates for this position).</w:t>
      </w:r>
    </w:p>
    <w:p w14:paraId="04283344" w14:textId="77777777" w:rsidR="00730659" w:rsidRDefault="00730659">
      <w:pPr>
        <w:pStyle w:val="BodyText"/>
        <w:spacing w:before="20"/>
      </w:pPr>
    </w:p>
    <w:p w14:paraId="15436FAD" w14:textId="77777777" w:rsidR="00730659" w:rsidRDefault="00ED73D0">
      <w:pPr>
        <w:pStyle w:val="ListParagraph"/>
        <w:numPr>
          <w:ilvl w:val="0"/>
          <w:numId w:val="2"/>
        </w:numPr>
        <w:tabs>
          <w:tab w:val="left" w:pos="857"/>
          <w:tab w:val="left" w:pos="860"/>
        </w:tabs>
        <w:spacing w:line="259" w:lineRule="auto"/>
        <w:ind w:right="113" w:hanging="605"/>
        <w:jc w:val="both"/>
      </w:pPr>
      <w:r>
        <w:t>is</w:t>
      </w:r>
      <w:r>
        <w:rPr>
          <w:spacing w:val="-5"/>
        </w:rPr>
        <w:t xml:space="preserve"> </w:t>
      </w:r>
      <w:r>
        <w:t>gradually</w:t>
      </w:r>
      <w:r>
        <w:rPr>
          <w:spacing w:val="-5"/>
        </w:rPr>
        <w:t xml:space="preserve"> </w:t>
      </w:r>
      <w:r>
        <w:t>appointed</w:t>
      </w:r>
      <w:r>
        <w:rPr>
          <w:spacing w:val="-7"/>
        </w:rPr>
        <w:t xml:space="preserve"> </w:t>
      </w:r>
      <w:r>
        <w:t>to</w:t>
      </w:r>
      <w:r>
        <w:rPr>
          <w:spacing w:val="-10"/>
        </w:rPr>
        <w:t xml:space="preserve"> </w:t>
      </w:r>
      <w:r>
        <w:t>the</w:t>
      </w:r>
      <w:r>
        <w:rPr>
          <w:spacing w:val="-8"/>
        </w:rPr>
        <w:t xml:space="preserve"> </w:t>
      </w:r>
      <w:r>
        <w:t>role</w:t>
      </w:r>
      <w:r>
        <w:rPr>
          <w:spacing w:val="-5"/>
        </w:rPr>
        <w:t xml:space="preserve"> </w:t>
      </w:r>
      <w:r>
        <w:t>by</w:t>
      </w:r>
      <w:r>
        <w:rPr>
          <w:spacing w:val="-8"/>
        </w:rPr>
        <w:t xml:space="preserve"> </w:t>
      </w:r>
      <w:r>
        <w:t>observing</w:t>
      </w:r>
      <w:r>
        <w:rPr>
          <w:spacing w:val="-8"/>
        </w:rPr>
        <w:t xml:space="preserve"> </w:t>
      </w:r>
      <w:r>
        <w:t>the</w:t>
      </w:r>
      <w:r>
        <w:rPr>
          <w:spacing w:val="-11"/>
        </w:rPr>
        <w:t xml:space="preserve"> </w:t>
      </w:r>
      <w:r>
        <w:t>work</w:t>
      </w:r>
      <w:r>
        <w:rPr>
          <w:spacing w:val="-5"/>
        </w:rPr>
        <w:t xml:space="preserve"> </w:t>
      </w:r>
      <w:r>
        <w:t>of</w:t>
      </w:r>
      <w:r>
        <w:rPr>
          <w:spacing w:val="-6"/>
        </w:rPr>
        <w:t xml:space="preserve"> </w:t>
      </w:r>
      <w:r>
        <w:t>the</w:t>
      </w:r>
      <w:r>
        <w:rPr>
          <w:spacing w:val="-6"/>
        </w:rPr>
        <w:t xml:space="preserve"> </w:t>
      </w:r>
      <w:r>
        <w:t>Chair</w:t>
      </w:r>
      <w:r>
        <w:rPr>
          <w:spacing w:val="-7"/>
        </w:rPr>
        <w:t xml:space="preserve"> </w:t>
      </w:r>
      <w:r>
        <w:t>in</w:t>
      </w:r>
      <w:r>
        <w:rPr>
          <w:spacing w:val="-5"/>
        </w:rPr>
        <w:t xml:space="preserve"> </w:t>
      </w:r>
      <w:r>
        <w:t>their</w:t>
      </w:r>
      <w:r>
        <w:rPr>
          <w:spacing w:val="-7"/>
        </w:rPr>
        <w:t xml:space="preserve"> </w:t>
      </w:r>
      <w:r>
        <w:t>1st</w:t>
      </w:r>
      <w:r>
        <w:rPr>
          <w:spacing w:val="-4"/>
        </w:rPr>
        <w:t xml:space="preserve"> </w:t>
      </w:r>
      <w:r>
        <w:t>year</w:t>
      </w:r>
      <w:r>
        <w:rPr>
          <w:spacing w:val="-7"/>
        </w:rPr>
        <w:t xml:space="preserve"> </w:t>
      </w:r>
      <w:r>
        <w:t>of appointment.</w:t>
      </w:r>
      <w:r>
        <w:rPr>
          <w:spacing w:val="-3"/>
        </w:rPr>
        <w:t xml:space="preserve"> </w:t>
      </w:r>
      <w:r>
        <w:t>In</w:t>
      </w:r>
      <w:r>
        <w:rPr>
          <w:spacing w:val="-6"/>
        </w:rPr>
        <w:t xml:space="preserve"> </w:t>
      </w:r>
      <w:r>
        <w:t>the</w:t>
      </w:r>
      <w:r>
        <w:rPr>
          <w:spacing w:val="-4"/>
        </w:rPr>
        <w:t xml:space="preserve"> </w:t>
      </w:r>
      <w:r>
        <w:t>2nd</w:t>
      </w:r>
      <w:r>
        <w:rPr>
          <w:spacing w:val="-4"/>
        </w:rPr>
        <w:t xml:space="preserve"> </w:t>
      </w:r>
      <w:r>
        <w:t>and</w:t>
      </w:r>
      <w:r>
        <w:rPr>
          <w:spacing w:val="-2"/>
        </w:rPr>
        <w:t xml:space="preserve"> </w:t>
      </w:r>
      <w:r>
        <w:t>3rd</w:t>
      </w:r>
      <w:r>
        <w:rPr>
          <w:spacing w:val="-4"/>
        </w:rPr>
        <w:t xml:space="preserve"> </w:t>
      </w:r>
      <w:r>
        <w:t>year</w:t>
      </w:r>
      <w:r>
        <w:rPr>
          <w:spacing w:val="-3"/>
        </w:rPr>
        <w:t xml:space="preserve"> </w:t>
      </w:r>
      <w:r>
        <w:t>of</w:t>
      </w:r>
      <w:r>
        <w:rPr>
          <w:spacing w:val="-3"/>
        </w:rPr>
        <w:t xml:space="preserve"> </w:t>
      </w:r>
      <w:r>
        <w:t>appointment,</w:t>
      </w:r>
      <w:r>
        <w:rPr>
          <w:spacing w:val="-3"/>
        </w:rPr>
        <w:t xml:space="preserve"> </w:t>
      </w:r>
      <w:r>
        <w:t>the</w:t>
      </w:r>
      <w:r>
        <w:rPr>
          <w:spacing w:val="-4"/>
        </w:rPr>
        <w:t xml:space="preserve"> </w:t>
      </w:r>
      <w:r>
        <w:t>Deputy</w:t>
      </w:r>
      <w:r>
        <w:rPr>
          <w:spacing w:val="-4"/>
        </w:rPr>
        <w:t xml:space="preserve"> </w:t>
      </w:r>
      <w:r>
        <w:t>Chair</w:t>
      </w:r>
      <w:r>
        <w:rPr>
          <w:spacing w:val="-1"/>
        </w:rPr>
        <w:t xml:space="preserve"> </w:t>
      </w:r>
      <w:r>
        <w:t>is</w:t>
      </w:r>
      <w:r>
        <w:rPr>
          <w:spacing w:val="-6"/>
        </w:rPr>
        <w:t xml:space="preserve"> </w:t>
      </w:r>
      <w:r>
        <w:t>expected</w:t>
      </w:r>
      <w:r>
        <w:rPr>
          <w:spacing w:val="-4"/>
        </w:rPr>
        <w:t xml:space="preserve"> </w:t>
      </w:r>
      <w:r>
        <w:t xml:space="preserve">to increase their involvement, by Chairing either the main or </w:t>
      </w:r>
      <w:proofErr w:type="spellStart"/>
      <w:r>
        <w:t>resit</w:t>
      </w:r>
      <w:proofErr w:type="spellEnd"/>
      <w:r>
        <w:t xml:space="preserve"> Exam Board, with support of the Chair. In the 4th year of appointment, the Deputy Chair is expected to Chair</w:t>
      </w:r>
      <w:r>
        <w:rPr>
          <w:spacing w:val="-1"/>
        </w:rPr>
        <w:t xml:space="preserve"> </w:t>
      </w:r>
      <w:r>
        <w:t>both</w:t>
      </w:r>
      <w:r>
        <w:rPr>
          <w:spacing w:val="-6"/>
        </w:rPr>
        <w:t xml:space="preserve"> </w:t>
      </w:r>
      <w:r>
        <w:t>the</w:t>
      </w:r>
      <w:r>
        <w:rPr>
          <w:spacing w:val="-4"/>
        </w:rPr>
        <w:t xml:space="preserve"> </w:t>
      </w:r>
      <w:r>
        <w:t>main</w:t>
      </w:r>
      <w:r>
        <w:rPr>
          <w:spacing w:val="-4"/>
        </w:rPr>
        <w:t xml:space="preserve"> </w:t>
      </w:r>
      <w:r>
        <w:t>Exam</w:t>
      </w:r>
      <w:r>
        <w:rPr>
          <w:spacing w:val="-1"/>
        </w:rPr>
        <w:t xml:space="preserve"> </w:t>
      </w:r>
      <w:r>
        <w:t>Board</w:t>
      </w:r>
      <w:r>
        <w:rPr>
          <w:spacing w:val="-4"/>
        </w:rPr>
        <w:t xml:space="preserve"> </w:t>
      </w:r>
      <w:r>
        <w:t>and</w:t>
      </w:r>
      <w:r>
        <w:rPr>
          <w:spacing w:val="-4"/>
        </w:rPr>
        <w:t xml:space="preserve"> </w:t>
      </w:r>
      <w:proofErr w:type="spellStart"/>
      <w:r>
        <w:t>resit</w:t>
      </w:r>
      <w:proofErr w:type="spellEnd"/>
      <w:r>
        <w:rPr>
          <w:spacing w:val="-3"/>
        </w:rPr>
        <w:t xml:space="preserve"> </w:t>
      </w:r>
      <w:r>
        <w:t>Exam</w:t>
      </w:r>
      <w:r>
        <w:rPr>
          <w:spacing w:val="-5"/>
        </w:rPr>
        <w:t xml:space="preserve"> </w:t>
      </w:r>
      <w:r>
        <w:t>Board</w:t>
      </w:r>
      <w:r>
        <w:rPr>
          <w:spacing w:val="-2"/>
        </w:rPr>
        <w:t xml:space="preserve"> </w:t>
      </w:r>
      <w:r>
        <w:t>with</w:t>
      </w:r>
      <w:r>
        <w:rPr>
          <w:spacing w:val="-6"/>
        </w:rPr>
        <w:t xml:space="preserve"> </w:t>
      </w:r>
      <w:r>
        <w:t>the</w:t>
      </w:r>
      <w:r>
        <w:rPr>
          <w:spacing w:val="-2"/>
        </w:rPr>
        <w:t xml:space="preserve"> </w:t>
      </w:r>
      <w:r>
        <w:t>Chair</w:t>
      </w:r>
      <w:r>
        <w:rPr>
          <w:spacing w:val="-3"/>
        </w:rPr>
        <w:t xml:space="preserve"> </w:t>
      </w:r>
      <w:r>
        <w:t>shadowing</w:t>
      </w:r>
      <w:r>
        <w:rPr>
          <w:spacing w:val="-2"/>
        </w:rPr>
        <w:t xml:space="preserve"> </w:t>
      </w:r>
      <w:r>
        <w:t>and being available for support.</w:t>
      </w:r>
    </w:p>
    <w:p w14:paraId="57200D9F" w14:textId="77777777" w:rsidR="00730659" w:rsidRDefault="00730659">
      <w:pPr>
        <w:pStyle w:val="BodyText"/>
        <w:spacing w:before="20"/>
      </w:pPr>
    </w:p>
    <w:p w14:paraId="03B77B6F" w14:textId="6511105C" w:rsidR="00730659" w:rsidRDefault="00ED73D0">
      <w:pPr>
        <w:pStyle w:val="ListParagraph"/>
        <w:numPr>
          <w:ilvl w:val="0"/>
          <w:numId w:val="2"/>
        </w:numPr>
        <w:tabs>
          <w:tab w:val="left" w:pos="857"/>
          <w:tab w:val="left" w:pos="860"/>
        </w:tabs>
        <w:spacing w:before="1" w:line="259" w:lineRule="auto"/>
        <w:ind w:right="114" w:hanging="629"/>
        <w:jc w:val="both"/>
      </w:pPr>
      <w:r>
        <w:t>During</w:t>
      </w:r>
      <w:r>
        <w:rPr>
          <w:spacing w:val="-11"/>
        </w:rPr>
        <w:t xml:space="preserve"> </w:t>
      </w:r>
      <w:r>
        <w:t>the</w:t>
      </w:r>
      <w:r>
        <w:rPr>
          <w:spacing w:val="-12"/>
        </w:rPr>
        <w:t xml:space="preserve"> </w:t>
      </w:r>
      <w:r>
        <w:t>period</w:t>
      </w:r>
      <w:r>
        <w:rPr>
          <w:spacing w:val="-12"/>
        </w:rPr>
        <w:t xml:space="preserve"> </w:t>
      </w:r>
      <w:r>
        <w:t>of</w:t>
      </w:r>
      <w:r>
        <w:rPr>
          <w:spacing w:val="-13"/>
        </w:rPr>
        <w:t xml:space="preserve"> </w:t>
      </w:r>
      <w:r>
        <w:t>serving</w:t>
      </w:r>
      <w:r>
        <w:rPr>
          <w:spacing w:val="-12"/>
        </w:rPr>
        <w:t xml:space="preserve"> </w:t>
      </w:r>
      <w:r>
        <w:t>as</w:t>
      </w:r>
      <w:r>
        <w:rPr>
          <w:spacing w:val="-11"/>
        </w:rPr>
        <w:t xml:space="preserve"> </w:t>
      </w:r>
      <w:r>
        <w:t>a</w:t>
      </w:r>
      <w:r>
        <w:rPr>
          <w:spacing w:val="-11"/>
        </w:rPr>
        <w:t xml:space="preserve"> </w:t>
      </w:r>
      <w:r>
        <w:t>Deputy</w:t>
      </w:r>
      <w:r>
        <w:rPr>
          <w:spacing w:val="-10"/>
        </w:rPr>
        <w:t xml:space="preserve"> </w:t>
      </w:r>
      <w:r>
        <w:t>Chair,</w:t>
      </w:r>
      <w:r>
        <w:rPr>
          <w:spacing w:val="-10"/>
        </w:rPr>
        <w:t xml:space="preserve"> </w:t>
      </w:r>
      <w:r>
        <w:t>they</w:t>
      </w:r>
      <w:r>
        <w:rPr>
          <w:spacing w:val="-11"/>
        </w:rPr>
        <w:t xml:space="preserve"> </w:t>
      </w:r>
      <w:r>
        <w:t>are</w:t>
      </w:r>
      <w:r>
        <w:rPr>
          <w:spacing w:val="-11"/>
        </w:rPr>
        <w:t xml:space="preserve"> </w:t>
      </w:r>
      <w:r>
        <w:t>expected</w:t>
      </w:r>
      <w:r>
        <w:rPr>
          <w:spacing w:val="-9"/>
        </w:rPr>
        <w:t xml:space="preserve"> </w:t>
      </w:r>
      <w:r>
        <w:t>to</w:t>
      </w:r>
      <w:r>
        <w:rPr>
          <w:spacing w:val="-14"/>
        </w:rPr>
        <w:t xml:space="preserve"> </w:t>
      </w:r>
      <w:r>
        <w:t>have</w:t>
      </w:r>
      <w:r>
        <w:rPr>
          <w:spacing w:val="-11"/>
        </w:rPr>
        <w:t xml:space="preserve"> </w:t>
      </w:r>
      <w:r>
        <w:t xml:space="preserve">successfully completed the RVC’s training, </w:t>
      </w:r>
      <w:proofErr w:type="spellStart"/>
      <w:r>
        <w:t>organised</w:t>
      </w:r>
      <w:proofErr w:type="spellEnd"/>
      <w:r>
        <w:t xml:space="preserve"> by the </w:t>
      </w:r>
      <w:r w:rsidR="00002061">
        <w:t xml:space="preserve">Examinations and </w:t>
      </w:r>
      <w:r w:rsidR="007F3AC7">
        <w:t>Assessment team</w:t>
      </w:r>
      <w:r w:rsidR="00BD3B3E">
        <w:t xml:space="preserve"> </w:t>
      </w:r>
      <w:r>
        <w:t>before the appointment can be confirmed.</w:t>
      </w:r>
    </w:p>
    <w:p w14:paraId="31070FAA" w14:textId="77777777" w:rsidR="00730659" w:rsidRDefault="00730659">
      <w:pPr>
        <w:pStyle w:val="BodyText"/>
        <w:spacing w:before="19"/>
      </w:pPr>
    </w:p>
    <w:p w14:paraId="76F0CB64" w14:textId="77777777" w:rsidR="00730659" w:rsidRDefault="00ED73D0">
      <w:pPr>
        <w:pStyle w:val="ListParagraph"/>
        <w:numPr>
          <w:ilvl w:val="0"/>
          <w:numId w:val="2"/>
        </w:numPr>
        <w:tabs>
          <w:tab w:val="left" w:pos="860"/>
        </w:tabs>
        <w:spacing w:line="256" w:lineRule="auto"/>
        <w:ind w:right="119" w:hanging="569"/>
        <w:jc w:val="left"/>
      </w:pPr>
      <w:r>
        <w:t>A</w:t>
      </w:r>
      <w:r>
        <w:rPr>
          <w:spacing w:val="-16"/>
        </w:rPr>
        <w:t xml:space="preserve"> </w:t>
      </w:r>
      <w:r>
        <w:t>nominee</w:t>
      </w:r>
      <w:r>
        <w:rPr>
          <w:spacing w:val="-15"/>
        </w:rPr>
        <w:t xml:space="preserve"> </w:t>
      </w:r>
      <w:r>
        <w:t>should</w:t>
      </w:r>
      <w:r>
        <w:rPr>
          <w:spacing w:val="-16"/>
        </w:rPr>
        <w:t xml:space="preserve"> </w:t>
      </w:r>
      <w:r>
        <w:t>meet</w:t>
      </w:r>
      <w:r>
        <w:rPr>
          <w:spacing w:val="-15"/>
        </w:rPr>
        <w:t xml:space="preserve"> </w:t>
      </w:r>
      <w:r>
        <w:t>any</w:t>
      </w:r>
      <w:r>
        <w:rPr>
          <w:spacing w:val="-16"/>
        </w:rPr>
        <w:t xml:space="preserve"> </w:t>
      </w:r>
      <w:r>
        <w:t>requirements</w:t>
      </w:r>
      <w:r>
        <w:rPr>
          <w:spacing w:val="-15"/>
        </w:rPr>
        <w:t xml:space="preserve"> </w:t>
      </w:r>
      <w:r>
        <w:t>set</w:t>
      </w:r>
      <w:r>
        <w:rPr>
          <w:spacing w:val="-15"/>
        </w:rPr>
        <w:t xml:space="preserve"> </w:t>
      </w:r>
      <w:r>
        <w:t>by</w:t>
      </w:r>
      <w:r>
        <w:rPr>
          <w:spacing w:val="-17"/>
        </w:rPr>
        <w:t xml:space="preserve"> </w:t>
      </w:r>
      <w:r>
        <w:t>any</w:t>
      </w:r>
      <w:r>
        <w:rPr>
          <w:spacing w:val="-15"/>
        </w:rPr>
        <w:t xml:space="preserve"> </w:t>
      </w:r>
      <w:r>
        <w:t>relevant</w:t>
      </w:r>
      <w:r>
        <w:rPr>
          <w:spacing w:val="-16"/>
        </w:rPr>
        <w:t xml:space="preserve"> </w:t>
      </w:r>
      <w:r>
        <w:t>PSRBs</w:t>
      </w:r>
      <w:r>
        <w:rPr>
          <w:spacing w:val="-15"/>
        </w:rPr>
        <w:t xml:space="preserve"> </w:t>
      </w:r>
      <w:r>
        <w:t>and</w:t>
      </w:r>
      <w:r>
        <w:rPr>
          <w:spacing w:val="-15"/>
        </w:rPr>
        <w:t xml:space="preserve"> </w:t>
      </w:r>
      <w:r>
        <w:t xml:space="preserve">collaborative partner(s) for the </w:t>
      </w:r>
      <w:proofErr w:type="spellStart"/>
      <w:r>
        <w:t>programme</w:t>
      </w:r>
      <w:proofErr w:type="spellEnd"/>
      <w:r>
        <w:t xml:space="preserve"> in question.</w:t>
      </w:r>
    </w:p>
    <w:p w14:paraId="0EB7A4FB" w14:textId="77777777" w:rsidR="00730659" w:rsidRDefault="00730659">
      <w:pPr>
        <w:pStyle w:val="BodyText"/>
        <w:spacing w:before="24"/>
      </w:pPr>
    </w:p>
    <w:p w14:paraId="3640E928" w14:textId="77777777" w:rsidR="00730659" w:rsidRDefault="00ED73D0">
      <w:pPr>
        <w:pStyle w:val="Heading1"/>
        <w:numPr>
          <w:ilvl w:val="0"/>
          <w:numId w:val="8"/>
        </w:numPr>
        <w:tabs>
          <w:tab w:val="left" w:pos="858"/>
        </w:tabs>
        <w:spacing w:before="1"/>
        <w:ind w:left="858" w:hanging="358"/>
      </w:pPr>
      <w:r>
        <w:rPr>
          <w:spacing w:val="-2"/>
        </w:rPr>
        <w:t>Examiners</w:t>
      </w:r>
    </w:p>
    <w:p w14:paraId="733D714E" w14:textId="77777777" w:rsidR="00730659" w:rsidRDefault="00730659">
      <w:pPr>
        <w:pStyle w:val="BodyText"/>
        <w:spacing w:before="36"/>
        <w:rPr>
          <w:b/>
        </w:rPr>
      </w:pPr>
    </w:p>
    <w:p w14:paraId="1730AC02" w14:textId="77777777" w:rsidR="00730659" w:rsidRDefault="00ED73D0">
      <w:pPr>
        <w:pStyle w:val="ListParagraph"/>
        <w:numPr>
          <w:ilvl w:val="1"/>
          <w:numId w:val="8"/>
        </w:numPr>
        <w:tabs>
          <w:tab w:val="left" w:pos="859"/>
        </w:tabs>
        <w:ind w:left="859" w:hanging="359"/>
        <w:rPr>
          <w:b/>
        </w:rPr>
      </w:pPr>
      <w:r>
        <w:rPr>
          <w:b/>
        </w:rPr>
        <w:t>Assistant</w:t>
      </w:r>
      <w:r>
        <w:rPr>
          <w:b/>
          <w:spacing w:val="-6"/>
        </w:rPr>
        <w:t xml:space="preserve"> </w:t>
      </w:r>
      <w:r>
        <w:rPr>
          <w:b/>
          <w:spacing w:val="-2"/>
        </w:rPr>
        <w:t>Examiners</w:t>
      </w:r>
    </w:p>
    <w:p w14:paraId="41438724" w14:textId="77777777" w:rsidR="00730659" w:rsidRDefault="00ED73D0">
      <w:pPr>
        <w:pStyle w:val="BodyText"/>
        <w:spacing w:before="184" w:line="259" w:lineRule="auto"/>
        <w:ind w:left="140" w:right="114"/>
        <w:jc w:val="both"/>
      </w:pPr>
      <w:r>
        <w:t>Any new member of RVC staff with ‘academic’ duties within their role (i.e., could / will be marking something in the future) can become an Assistant Examiner. These individuals include Academic Technical Staff, Staff Veterinary Nurses, Staff Veterinary Surgeons, for example those working at the Beaumont Sainsbury Animal Hospital (BSAH), postgraduate students</w:t>
      </w:r>
      <w:r>
        <w:rPr>
          <w:spacing w:val="-4"/>
        </w:rPr>
        <w:t xml:space="preserve"> </w:t>
      </w:r>
      <w:r>
        <w:t>including</w:t>
      </w:r>
      <w:r>
        <w:rPr>
          <w:spacing w:val="-2"/>
        </w:rPr>
        <w:t xml:space="preserve"> </w:t>
      </w:r>
      <w:r>
        <w:t>interns,</w:t>
      </w:r>
      <w:r>
        <w:rPr>
          <w:spacing w:val="-3"/>
        </w:rPr>
        <w:t xml:space="preserve"> </w:t>
      </w:r>
      <w:r>
        <w:t>residents</w:t>
      </w:r>
      <w:r>
        <w:rPr>
          <w:spacing w:val="-3"/>
        </w:rPr>
        <w:t xml:space="preserve"> </w:t>
      </w:r>
      <w:r>
        <w:t>and</w:t>
      </w:r>
      <w:r>
        <w:rPr>
          <w:spacing w:val="-4"/>
        </w:rPr>
        <w:t xml:space="preserve"> </w:t>
      </w:r>
      <w:r>
        <w:t>those</w:t>
      </w:r>
      <w:r>
        <w:rPr>
          <w:spacing w:val="-4"/>
        </w:rPr>
        <w:t xml:space="preserve"> </w:t>
      </w:r>
      <w:r>
        <w:t>studying</w:t>
      </w:r>
      <w:r>
        <w:rPr>
          <w:spacing w:val="-2"/>
        </w:rPr>
        <w:t xml:space="preserve"> </w:t>
      </w:r>
      <w:r>
        <w:t>for</w:t>
      </w:r>
      <w:r>
        <w:rPr>
          <w:spacing w:val="-3"/>
        </w:rPr>
        <w:t xml:space="preserve"> </w:t>
      </w:r>
      <w:r>
        <w:t>Master’s</w:t>
      </w:r>
      <w:r>
        <w:rPr>
          <w:spacing w:val="-1"/>
        </w:rPr>
        <w:t xml:space="preserve"> </w:t>
      </w:r>
      <w:r>
        <w:t>or</w:t>
      </w:r>
      <w:r>
        <w:rPr>
          <w:spacing w:val="-3"/>
        </w:rPr>
        <w:t xml:space="preserve"> </w:t>
      </w:r>
      <w:r>
        <w:t>Doctoral</w:t>
      </w:r>
      <w:r>
        <w:rPr>
          <w:spacing w:val="-3"/>
        </w:rPr>
        <w:t xml:space="preserve"> </w:t>
      </w:r>
      <w:r>
        <w:t>degrees</w:t>
      </w:r>
      <w:r>
        <w:rPr>
          <w:spacing w:val="-4"/>
        </w:rPr>
        <w:t xml:space="preserve"> </w:t>
      </w:r>
      <w:r>
        <w:t xml:space="preserve">etc. </w:t>
      </w:r>
      <w:r>
        <w:lastRenderedPageBreak/>
        <w:t>Employees at partner institutions would not qualify for this role.</w:t>
      </w:r>
    </w:p>
    <w:p w14:paraId="56A455AE" w14:textId="77777777" w:rsidR="00730659" w:rsidRDefault="00ED73D0">
      <w:pPr>
        <w:pStyle w:val="BodyText"/>
        <w:spacing w:before="159" w:line="259" w:lineRule="auto"/>
        <w:ind w:left="140" w:right="119"/>
        <w:jc w:val="both"/>
      </w:pPr>
      <w:r>
        <w:t>Assistant Examiners can assist in the marking of scripts and in the conduct and marking of practical</w:t>
      </w:r>
      <w:r>
        <w:rPr>
          <w:spacing w:val="-8"/>
        </w:rPr>
        <w:t xml:space="preserve"> </w:t>
      </w:r>
      <w:r>
        <w:t>components</w:t>
      </w:r>
      <w:r>
        <w:rPr>
          <w:spacing w:val="-7"/>
        </w:rPr>
        <w:t xml:space="preserve"> </w:t>
      </w:r>
      <w:r>
        <w:t>of</w:t>
      </w:r>
      <w:r>
        <w:rPr>
          <w:spacing w:val="-8"/>
        </w:rPr>
        <w:t xml:space="preserve"> </w:t>
      </w:r>
      <w:r>
        <w:t>the</w:t>
      </w:r>
      <w:r>
        <w:rPr>
          <w:spacing w:val="-8"/>
        </w:rPr>
        <w:t xml:space="preserve"> </w:t>
      </w:r>
      <w:r>
        <w:t>examination.</w:t>
      </w:r>
      <w:r>
        <w:rPr>
          <w:spacing w:val="-6"/>
        </w:rPr>
        <w:t xml:space="preserve"> </w:t>
      </w:r>
      <w:r>
        <w:t>Staff</w:t>
      </w:r>
      <w:r>
        <w:rPr>
          <w:spacing w:val="-8"/>
        </w:rPr>
        <w:t xml:space="preserve"> </w:t>
      </w:r>
      <w:r>
        <w:t>members</w:t>
      </w:r>
      <w:r>
        <w:rPr>
          <w:spacing w:val="-9"/>
        </w:rPr>
        <w:t xml:space="preserve"> </w:t>
      </w:r>
      <w:r>
        <w:t>so</w:t>
      </w:r>
      <w:r>
        <w:rPr>
          <w:spacing w:val="-7"/>
        </w:rPr>
        <w:t xml:space="preserve"> </w:t>
      </w:r>
      <w:r>
        <w:t>appointed</w:t>
      </w:r>
      <w:r>
        <w:rPr>
          <w:spacing w:val="-8"/>
        </w:rPr>
        <w:t xml:space="preserve"> </w:t>
      </w:r>
      <w:r>
        <w:t>shall</w:t>
      </w:r>
      <w:r>
        <w:rPr>
          <w:spacing w:val="-10"/>
        </w:rPr>
        <w:t xml:space="preserve"> </w:t>
      </w:r>
      <w:r>
        <w:t>also</w:t>
      </w:r>
      <w:r>
        <w:rPr>
          <w:spacing w:val="-7"/>
        </w:rPr>
        <w:t xml:space="preserve"> </w:t>
      </w:r>
      <w:r>
        <w:t>be</w:t>
      </w:r>
      <w:r>
        <w:rPr>
          <w:spacing w:val="-8"/>
        </w:rPr>
        <w:t xml:space="preserve"> </w:t>
      </w:r>
      <w:r>
        <w:t>eligible</w:t>
      </w:r>
      <w:r>
        <w:rPr>
          <w:spacing w:val="-7"/>
        </w:rPr>
        <w:t xml:space="preserve"> </w:t>
      </w:r>
      <w:r>
        <w:t>to</w:t>
      </w:r>
    </w:p>
    <w:p w14:paraId="7977D9BC" w14:textId="77777777" w:rsidR="00730659" w:rsidRDefault="00730659">
      <w:pPr>
        <w:spacing w:line="259" w:lineRule="auto"/>
        <w:jc w:val="both"/>
        <w:sectPr w:rsidR="00730659">
          <w:pgSz w:w="11910" w:h="16840"/>
          <w:pgMar w:top="1340" w:right="1320" w:bottom="1200" w:left="1300" w:header="751" w:footer="1000" w:gutter="0"/>
          <w:cols w:space="720"/>
        </w:sectPr>
      </w:pPr>
    </w:p>
    <w:p w14:paraId="05E90639" w14:textId="77777777" w:rsidR="00730659" w:rsidRDefault="00ED73D0">
      <w:pPr>
        <w:pStyle w:val="BodyText"/>
        <w:spacing w:before="83" w:line="259" w:lineRule="auto"/>
        <w:ind w:left="140" w:right="112"/>
        <w:jc w:val="both"/>
      </w:pPr>
      <w:r>
        <w:lastRenderedPageBreak/>
        <w:t>assist</w:t>
      </w:r>
      <w:r>
        <w:rPr>
          <w:spacing w:val="-8"/>
        </w:rPr>
        <w:t xml:space="preserve"> </w:t>
      </w:r>
      <w:r>
        <w:t>in</w:t>
      </w:r>
      <w:r>
        <w:rPr>
          <w:spacing w:val="-9"/>
        </w:rPr>
        <w:t xml:space="preserve"> </w:t>
      </w:r>
      <w:r>
        <w:t>setting</w:t>
      </w:r>
      <w:r>
        <w:rPr>
          <w:spacing w:val="-9"/>
        </w:rPr>
        <w:t xml:space="preserve"> </w:t>
      </w:r>
      <w:r>
        <w:t>examination</w:t>
      </w:r>
      <w:r>
        <w:rPr>
          <w:spacing w:val="-9"/>
        </w:rPr>
        <w:t xml:space="preserve"> </w:t>
      </w:r>
      <w:r>
        <w:t>papers.</w:t>
      </w:r>
      <w:r>
        <w:rPr>
          <w:spacing w:val="-10"/>
        </w:rPr>
        <w:t xml:space="preserve"> </w:t>
      </w:r>
      <w:r>
        <w:t>Postgraduate</w:t>
      </w:r>
      <w:r>
        <w:rPr>
          <w:spacing w:val="-11"/>
        </w:rPr>
        <w:t xml:space="preserve"> </w:t>
      </w:r>
      <w:r>
        <w:t>students</w:t>
      </w:r>
      <w:r>
        <w:rPr>
          <w:spacing w:val="-11"/>
        </w:rPr>
        <w:t xml:space="preserve"> </w:t>
      </w:r>
      <w:r>
        <w:t>so</w:t>
      </w:r>
      <w:r>
        <w:rPr>
          <w:spacing w:val="-9"/>
        </w:rPr>
        <w:t xml:space="preserve"> </w:t>
      </w:r>
      <w:r>
        <w:t>appointed</w:t>
      </w:r>
      <w:r>
        <w:rPr>
          <w:spacing w:val="-11"/>
        </w:rPr>
        <w:t xml:space="preserve"> </w:t>
      </w:r>
      <w:r>
        <w:t>may</w:t>
      </w:r>
      <w:r>
        <w:rPr>
          <w:spacing w:val="-9"/>
        </w:rPr>
        <w:t xml:space="preserve"> </w:t>
      </w:r>
      <w:r>
        <w:t>not</w:t>
      </w:r>
      <w:r>
        <w:rPr>
          <w:spacing w:val="-10"/>
        </w:rPr>
        <w:t xml:space="preserve"> </w:t>
      </w:r>
      <w:r>
        <w:t>examine</w:t>
      </w:r>
      <w:r>
        <w:rPr>
          <w:spacing w:val="-9"/>
        </w:rPr>
        <w:t xml:space="preserve"> </w:t>
      </w:r>
      <w:r>
        <w:t>at a level higher</w:t>
      </w:r>
      <w:r>
        <w:rPr>
          <w:spacing w:val="-1"/>
        </w:rPr>
        <w:t xml:space="preserve"> </w:t>
      </w:r>
      <w:r>
        <w:t>than</w:t>
      </w:r>
      <w:r>
        <w:rPr>
          <w:spacing w:val="-2"/>
        </w:rPr>
        <w:t xml:space="preserve"> </w:t>
      </w:r>
      <w:r>
        <w:t>that</w:t>
      </w:r>
      <w:r>
        <w:rPr>
          <w:spacing w:val="-3"/>
        </w:rPr>
        <w:t xml:space="preserve"> </w:t>
      </w:r>
      <w:r>
        <w:t>to which</w:t>
      </w:r>
      <w:r>
        <w:rPr>
          <w:spacing w:val="-2"/>
        </w:rPr>
        <w:t xml:space="preserve"> </w:t>
      </w:r>
      <w:r>
        <w:t>they</w:t>
      </w:r>
      <w:r>
        <w:rPr>
          <w:spacing w:val="-2"/>
        </w:rPr>
        <w:t xml:space="preserve"> </w:t>
      </w:r>
      <w:r>
        <w:t>are</w:t>
      </w:r>
      <w:r>
        <w:rPr>
          <w:spacing w:val="-1"/>
        </w:rPr>
        <w:t xml:space="preserve"> </w:t>
      </w:r>
      <w:r>
        <w:t>themselves qualified. Assistant Examiners</w:t>
      </w:r>
      <w:r>
        <w:rPr>
          <w:spacing w:val="-1"/>
        </w:rPr>
        <w:t xml:space="preserve"> </w:t>
      </w:r>
      <w:r>
        <w:t>shall not participate</w:t>
      </w:r>
      <w:r>
        <w:rPr>
          <w:spacing w:val="-2"/>
        </w:rPr>
        <w:t xml:space="preserve"> </w:t>
      </w:r>
      <w:r>
        <w:t>exclusively in</w:t>
      </w:r>
      <w:r>
        <w:rPr>
          <w:spacing w:val="-2"/>
        </w:rPr>
        <w:t xml:space="preserve"> </w:t>
      </w:r>
      <w:r>
        <w:t>oral</w:t>
      </w:r>
      <w:r>
        <w:rPr>
          <w:spacing w:val="-1"/>
        </w:rPr>
        <w:t xml:space="preserve"> </w:t>
      </w:r>
      <w:r>
        <w:t>examinations unaccompanied by</w:t>
      </w:r>
      <w:r>
        <w:rPr>
          <w:spacing w:val="-2"/>
        </w:rPr>
        <w:t xml:space="preserve"> </w:t>
      </w:r>
      <w:r>
        <w:t>an</w:t>
      </w:r>
      <w:r>
        <w:rPr>
          <w:spacing w:val="-2"/>
        </w:rPr>
        <w:t xml:space="preserve"> </w:t>
      </w:r>
      <w:r>
        <w:t>Internal</w:t>
      </w:r>
      <w:r>
        <w:rPr>
          <w:spacing w:val="-2"/>
        </w:rPr>
        <w:t xml:space="preserve"> </w:t>
      </w:r>
      <w:r>
        <w:t xml:space="preserve">Examiner but may take part in examinations of specimens or animals, where these are components of a more complex oral examination; they shall not be entitled to attend meetings of the Boards of </w:t>
      </w:r>
      <w:r>
        <w:rPr>
          <w:spacing w:val="-2"/>
        </w:rPr>
        <w:t>Examiners.</w:t>
      </w:r>
    </w:p>
    <w:p w14:paraId="57A0752C" w14:textId="2FEC9A6B" w:rsidR="00730659" w:rsidRDefault="00ED73D0">
      <w:pPr>
        <w:pStyle w:val="BodyText"/>
        <w:spacing w:before="159" w:line="259" w:lineRule="auto"/>
        <w:ind w:left="140" w:right="114"/>
        <w:jc w:val="both"/>
      </w:pPr>
      <w:r>
        <w:t>The</w:t>
      </w:r>
      <w:r>
        <w:rPr>
          <w:spacing w:val="-13"/>
        </w:rPr>
        <w:t xml:space="preserve"> </w:t>
      </w:r>
      <w:r w:rsidR="00F80813">
        <w:rPr>
          <w:spacing w:val="-13"/>
        </w:rPr>
        <w:t>Examination and Assessment team</w:t>
      </w:r>
      <w:r>
        <w:rPr>
          <w:spacing w:val="-12"/>
        </w:rPr>
        <w:t xml:space="preserve"> </w:t>
      </w:r>
      <w:r>
        <w:t>will</w:t>
      </w:r>
      <w:r>
        <w:rPr>
          <w:spacing w:val="-13"/>
        </w:rPr>
        <w:t xml:space="preserve"> </w:t>
      </w:r>
      <w:r>
        <w:t>not</w:t>
      </w:r>
      <w:r>
        <w:rPr>
          <w:spacing w:val="-11"/>
        </w:rPr>
        <w:t xml:space="preserve"> </w:t>
      </w:r>
      <w:r>
        <w:t>provide</w:t>
      </w:r>
      <w:r>
        <w:rPr>
          <w:spacing w:val="-15"/>
        </w:rPr>
        <w:t xml:space="preserve"> </w:t>
      </w:r>
      <w:r>
        <w:t xml:space="preserve">marking to RVC Assistant Examiners unless they have successfully completed the RVC’s training, </w:t>
      </w:r>
      <w:proofErr w:type="spellStart"/>
      <w:r>
        <w:t>organised</w:t>
      </w:r>
      <w:proofErr w:type="spellEnd"/>
      <w:r>
        <w:t xml:space="preserve"> by the </w:t>
      </w:r>
      <w:r w:rsidR="00002061">
        <w:t xml:space="preserve">Examinations and </w:t>
      </w:r>
      <w:r w:rsidR="007F3AC7">
        <w:t>Assessment team</w:t>
      </w:r>
      <w:r>
        <w:t xml:space="preserve">. The </w:t>
      </w:r>
      <w:r w:rsidR="00002061">
        <w:t>Examinations and Assessment</w:t>
      </w:r>
      <w:r>
        <w:t xml:space="preserve"> team maintains a list of Assistant Examiners who have successfully completed the relevant training.</w:t>
      </w:r>
    </w:p>
    <w:p w14:paraId="41BC093A" w14:textId="77777777" w:rsidR="00730659" w:rsidRDefault="00ED73D0">
      <w:pPr>
        <w:pStyle w:val="BodyText"/>
        <w:spacing w:before="158"/>
        <w:ind w:left="140"/>
        <w:jc w:val="both"/>
      </w:pPr>
      <w:r>
        <w:t>Assistant</w:t>
      </w:r>
      <w:r>
        <w:rPr>
          <w:spacing w:val="-8"/>
        </w:rPr>
        <w:t xml:space="preserve"> </w:t>
      </w:r>
      <w:r>
        <w:t>Examiners</w:t>
      </w:r>
      <w:r>
        <w:rPr>
          <w:spacing w:val="-6"/>
        </w:rPr>
        <w:t xml:space="preserve"> </w:t>
      </w:r>
      <w:r>
        <w:t>must</w:t>
      </w:r>
      <w:r>
        <w:rPr>
          <w:spacing w:val="-2"/>
        </w:rPr>
        <w:t xml:space="preserve"> </w:t>
      </w:r>
      <w:r>
        <w:t>be</w:t>
      </w:r>
      <w:r>
        <w:rPr>
          <w:spacing w:val="-6"/>
        </w:rPr>
        <w:t xml:space="preserve"> </w:t>
      </w:r>
      <w:r>
        <w:t>trained</w:t>
      </w:r>
      <w:r>
        <w:rPr>
          <w:spacing w:val="-7"/>
        </w:rPr>
        <w:t xml:space="preserve"> </w:t>
      </w:r>
      <w:r>
        <w:t>to</w:t>
      </w:r>
      <w:r>
        <w:rPr>
          <w:spacing w:val="-5"/>
        </w:rPr>
        <w:t xml:space="preserve"> </w:t>
      </w:r>
      <w:r>
        <w:t>become</w:t>
      </w:r>
      <w:r>
        <w:rPr>
          <w:spacing w:val="-6"/>
        </w:rPr>
        <w:t xml:space="preserve"> </w:t>
      </w:r>
      <w:r>
        <w:t>Internal</w:t>
      </w:r>
      <w:r>
        <w:rPr>
          <w:spacing w:val="-5"/>
        </w:rPr>
        <w:t xml:space="preserve"> </w:t>
      </w:r>
      <w:r>
        <w:t>Examiners,</w:t>
      </w:r>
      <w:r>
        <w:rPr>
          <w:spacing w:val="-3"/>
        </w:rPr>
        <w:t xml:space="preserve"> </w:t>
      </w:r>
      <w:r>
        <w:t>see</w:t>
      </w:r>
      <w:r>
        <w:rPr>
          <w:spacing w:val="-7"/>
        </w:rPr>
        <w:t xml:space="preserve"> </w:t>
      </w:r>
      <w:r>
        <w:t>item</w:t>
      </w:r>
      <w:r>
        <w:rPr>
          <w:spacing w:val="-3"/>
        </w:rPr>
        <w:t xml:space="preserve"> </w:t>
      </w:r>
      <w:r>
        <w:rPr>
          <w:spacing w:val="-4"/>
        </w:rPr>
        <w:t>3.2.</w:t>
      </w:r>
    </w:p>
    <w:p w14:paraId="65BAD3A7" w14:textId="77777777" w:rsidR="00730659" w:rsidRDefault="00ED73D0">
      <w:pPr>
        <w:pStyle w:val="Heading1"/>
        <w:numPr>
          <w:ilvl w:val="1"/>
          <w:numId w:val="8"/>
        </w:numPr>
        <w:tabs>
          <w:tab w:val="left" w:pos="859"/>
        </w:tabs>
        <w:spacing w:before="179"/>
        <w:ind w:left="859" w:hanging="359"/>
      </w:pPr>
      <w:r>
        <w:t>Internal</w:t>
      </w:r>
      <w:r>
        <w:rPr>
          <w:spacing w:val="-6"/>
        </w:rPr>
        <w:t xml:space="preserve"> </w:t>
      </w:r>
      <w:r>
        <w:rPr>
          <w:spacing w:val="-2"/>
        </w:rPr>
        <w:t>Examiners</w:t>
      </w:r>
    </w:p>
    <w:p w14:paraId="4B56A8DA" w14:textId="3908495E" w:rsidR="00730659" w:rsidRDefault="00ED73D0">
      <w:pPr>
        <w:pStyle w:val="BodyText"/>
        <w:spacing w:before="181" w:line="259" w:lineRule="auto"/>
        <w:ind w:left="140" w:right="113"/>
        <w:jc w:val="both"/>
      </w:pPr>
      <w:r>
        <w:t xml:space="preserve">Internal Examiners materially contribute to a course of study. Internal Examiners must first have been an Assistant Examiner for a minimum of six months, and successfully completed the RVC’s training </w:t>
      </w:r>
      <w:proofErr w:type="spellStart"/>
      <w:r>
        <w:t>organised</w:t>
      </w:r>
      <w:proofErr w:type="spellEnd"/>
      <w:r>
        <w:t xml:space="preserve"> by the </w:t>
      </w:r>
      <w:r w:rsidR="00002061">
        <w:t>Examinations and Assessment</w:t>
      </w:r>
      <w:r>
        <w:t xml:space="preserve"> team.</w:t>
      </w:r>
      <w:r>
        <w:rPr>
          <w:spacing w:val="40"/>
        </w:rPr>
        <w:t xml:space="preserve"> </w:t>
      </w:r>
      <w:r>
        <w:t xml:space="preserve">The </w:t>
      </w:r>
      <w:r w:rsidR="00002061">
        <w:t>Examinations and Assessment</w:t>
      </w:r>
      <w:r>
        <w:t xml:space="preserve"> team maintains a list of Internal Examiners who have successfully completed the relevant training.</w:t>
      </w:r>
    </w:p>
    <w:p w14:paraId="56987E59" w14:textId="77777777" w:rsidR="00730659" w:rsidRDefault="00730659">
      <w:pPr>
        <w:pStyle w:val="BodyText"/>
      </w:pPr>
    </w:p>
    <w:p w14:paraId="3333FD4A" w14:textId="77777777" w:rsidR="00730659" w:rsidRDefault="00730659">
      <w:pPr>
        <w:pStyle w:val="BodyText"/>
        <w:spacing w:before="84"/>
      </w:pPr>
    </w:p>
    <w:p w14:paraId="6C88DB5E" w14:textId="77777777" w:rsidR="00730659" w:rsidRDefault="00ED73D0">
      <w:pPr>
        <w:pStyle w:val="Heading1"/>
        <w:numPr>
          <w:ilvl w:val="1"/>
          <w:numId w:val="8"/>
        </w:numPr>
        <w:tabs>
          <w:tab w:val="left" w:pos="859"/>
        </w:tabs>
        <w:ind w:left="859" w:hanging="359"/>
      </w:pPr>
      <w:r>
        <w:rPr>
          <w:spacing w:val="-2"/>
        </w:rPr>
        <w:t>Assessors</w:t>
      </w:r>
    </w:p>
    <w:p w14:paraId="59549D08" w14:textId="3D8E4740" w:rsidR="00730659" w:rsidRDefault="00ED73D0">
      <w:pPr>
        <w:pStyle w:val="BodyText"/>
        <w:spacing w:before="185" w:line="259" w:lineRule="auto"/>
        <w:ind w:left="140" w:right="319"/>
        <w:jc w:val="both"/>
      </w:pPr>
      <w:r>
        <w:t>Assessors</w:t>
      </w:r>
      <w:r>
        <w:rPr>
          <w:spacing w:val="-6"/>
        </w:rPr>
        <w:t xml:space="preserve"> </w:t>
      </w:r>
      <w:r>
        <w:t>shall</w:t>
      </w:r>
      <w:r>
        <w:rPr>
          <w:spacing w:val="-5"/>
        </w:rPr>
        <w:t xml:space="preserve"> </w:t>
      </w:r>
      <w:r>
        <w:t>normally</w:t>
      </w:r>
      <w:r>
        <w:rPr>
          <w:spacing w:val="-6"/>
        </w:rPr>
        <w:t xml:space="preserve"> </w:t>
      </w:r>
      <w:r>
        <w:t>be</w:t>
      </w:r>
      <w:r>
        <w:rPr>
          <w:spacing w:val="-4"/>
        </w:rPr>
        <w:t xml:space="preserve"> </w:t>
      </w:r>
      <w:r>
        <w:t>permanent</w:t>
      </w:r>
      <w:r>
        <w:rPr>
          <w:spacing w:val="-5"/>
        </w:rPr>
        <w:t xml:space="preserve"> </w:t>
      </w:r>
      <w:r>
        <w:t>members</w:t>
      </w:r>
      <w:r>
        <w:rPr>
          <w:spacing w:val="-8"/>
        </w:rPr>
        <w:t xml:space="preserve"> </w:t>
      </w:r>
      <w:r>
        <w:t>of</w:t>
      </w:r>
      <w:r>
        <w:rPr>
          <w:spacing w:val="-3"/>
        </w:rPr>
        <w:t xml:space="preserve"> </w:t>
      </w:r>
      <w:r>
        <w:t>academic</w:t>
      </w:r>
      <w:r>
        <w:rPr>
          <w:spacing w:val="-4"/>
        </w:rPr>
        <w:t xml:space="preserve"> </w:t>
      </w:r>
      <w:r>
        <w:t>staff</w:t>
      </w:r>
      <w:r>
        <w:rPr>
          <w:spacing w:val="-5"/>
        </w:rPr>
        <w:t xml:space="preserve"> </w:t>
      </w:r>
      <w:r>
        <w:t>of</w:t>
      </w:r>
      <w:r>
        <w:rPr>
          <w:spacing w:val="-3"/>
        </w:rPr>
        <w:t xml:space="preserve"> </w:t>
      </w:r>
      <w:r>
        <w:t>another</w:t>
      </w:r>
      <w:r>
        <w:rPr>
          <w:spacing w:val="-3"/>
        </w:rPr>
        <w:t xml:space="preserve"> </w:t>
      </w:r>
      <w:r>
        <w:t>institution</w:t>
      </w:r>
      <w:r>
        <w:rPr>
          <w:spacing w:val="-4"/>
        </w:rPr>
        <w:t xml:space="preserve"> </w:t>
      </w:r>
      <w:r>
        <w:t xml:space="preserve">or individuals of similar standing and/or experience, to assist in the setting and marking of examination papers in specialist areas of the curriculum. Assessors must successfully complete the RVC’s training </w:t>
      </w:r>
      <w:proofErr w:type="spellStart"/>
      <w:r>
        <w:t>organised</w:t>
      </w:r>
      <w:proofErr w:type="spellEnd"/>
      <w:r>
        <w:t xml:space="preserve"> by the </w:t>
      </w:r>
      <w:r w:rsidR="00002061">
        <w:t>Examinations and Assessment</w:t>
      </w:r>
      <w:r>
        <w:t xml:space="preserve"> team before the appointment can be confirmed.</w:t>
      </w:r>
      <w:r>
        <w:rPr>
          <w:spacing w:val="40"/>
        </w:rPr>
        <w:t xml:space="preserve"> </w:t>
      </w:r>
      <w:r>
        <w:t xml:space="preserve">The </w:t>
      </w:r>
      <w:r w:rsidR="00002061">
        <w:t>Examinations and Assessment</w:t>
      </w:r>
      <w:r>
        <w:rPr>
          <w:spacing w:val="-1"/>
        </w:rPr>
        <w:t xml:space="preserve"> </w:t>
      </w:r>
      <w:r>
        <w:t>team</w:t>
      </w:r>
      <w:r>
        <w:rPr>
          <w:spacing w:val="-2"/>
        </w:rPr>
        <w:t xml:space="preserve"> </w:t>
      </w:r>
      <w:r>
        <w:t>maintains a</w:t>
      </w:r>
      <w:r>
        <w:rPr>
          <w:spacing w:val="-2"/>
        </w:rPr>
        <w:t xml:space="preserve"> </w:t>
      </w:r>
      <w:r>
        <w:t>list of Assessors who</w:t>
      </w:r>
      <w:r>
        <w:rPr>
          <w:spacing w:val="-2"/>
        </w:rPr>
        <w:t xml:space="preserve"> </w:t>
      </w:r>
      <w:r>
        <w:t>have</w:t>
      </w:r>
      <w:r>
        <w:rPr>
          <w:spacing w:val="-2"/>
        </w:rPr>
        <w:t xml:space="preserve"> </w:t>
      </w:r>
      <w:r>
        <w:t>successfully completed</w:t>
      </w:r>
      <w:r>
        <w:rPr>
          <w:spacing w:val="-2"/>
        </w:rPr>
        <w:t xml:space="preserve"> </w:t>
      </w:r>
      <w:r>
        <w:t>the relevant training.</w:t>
      </w:r>
    </w:p>
    <w:p w14:paraId="1E192DBA" w14:textId="77777777" w:rsidR="00730659" w:rsidRDefault="00ED73D0">
      <w:pPr>
        <w:pStyle w:val="BodyText"/>
        <w:spacing w:before="158" w:line="259" w:lineRule="auto"/>
        <w:ind w:left="140" w:right="318"/>
        <w:jc w:val="both"/>
      </w:pPr>
      <w:r>
        <w:t>Assessors</w:t>
      </w:r>
      <w:r>
        <w:rPr>
          <w:spacing w:val="-3"/>
        </w:rPr>
        <w:t xml:space="preserve"> </w:t>
      </w:r>
      <w:r>
        <w:t>shall</w:t>
      </w:r>
      <w:r>
        <w:rPr>
          <w:spacing w:val="-1"/>
        </w:rPr>
        <w:t xml:space="preserve"> </w:t>
      </w:r>
      <w:r>
        <w:t>be</w:t>
      </w:r>
      <w:r>
        <w:rPr>
          <w:spacing w:val="-3"/>
        </w:rPr>
        <w:t xml:space="preserve"> </w:t>
      </w:r>
      <w:r>
        <w:t>entitled</w:t>
      </w:r>
      <w:r>
        <w:rPr>
          <w:spacing w:val="-1"/>
        </w:rPr>
        <w:t xml:space="preserve"> </w:t>
      </w:r>
      <w:r>
        <w:t>to</w:t>
      </w:r>
      <w:r>
        <w:rPr>
          <w:spacing w:val="-3"/>
        </w:rPr>
        <w:t xml:space="preserve"> </w:t>
      </w:r>
      <w:r>
        <w:t>attend</w:t>
      </w:r>
      <w:r>
        <w:rPr>
          <w:spacing w:val="-5"/>
        </w:rPr>
        <w:t xml:space="preserve"> </w:t>
      </w:r>
      <w:r>
        <w:t>meetings</w:t>
      </w:r>
      <w:r>
        <w:rPr>
          <w:spacing w:val="-3"/>
        </w:rPr>
        <w:t xml:space="preserve"> </w:t>
      </w:r>
      <w:r>
        <w:t>of</w:t>
      </w:r>
      <w:r>
        <w:rPr>
          <w:spacing w:val="-4"/>
        </w:rPr>
        <w:t xml:space="preserve"> </w:t>
      </w:r>
      <w:r>
        <w:t>the</w:t>
      </w:r>
      <w:r>
        <w:rPr>
          <w:spacing w:val="-1"/>
        </w:rPr>
        <w:t xml:space="preserve"> </w:t>
      </w:r>
      <w:r>
        <w:t>Board</w:t>
      </w:r>
      <w:r>
        <w:rPr>
          <w:spacing w:val="-3"/>
        </w:rPr>
        <w:t xml:space="preserve"> </w:t>
      </w:r>
      <w:r>
        <w:t>of</w:t>
      </w:r>
      <w:r>
        <w:rPr>
          <w:spacing w:val="-2"/>
        </w:rPr>
        <w:t xml:space="preserve"> </w:t>
      </w:r>
      <w:r>
        <w:t>Examiners</w:t>
      </w:r>
      <w:r>
        <w:rPr>
          <w:spacing w:val="-5"/>
        </w:rPr>
        <w:t xml:space="preserve"> </w:t>
      </w:r>
      <w:r>
        <w:t>and</w:t>
      </w:r>
      <w:r>
        <w:rPr>
          <w:spacing w:val="-1"/>
        </w:rPr>
        <w:t xml:space="preserve"> </w:t>
      </w:r>
      <w:r>
        <w:t>to</w:t>
      </w:r>
      <w:r>
        <w:rPr>
          <w:spacing w:val="-3"/>
        </w:rPr>
        <w:t xml:space="preserve"> </w:t>
      </w:r>
      <w:r>
        <w:t>participate in its discussions, but may not vote, except in two situations, the</w:t>
      </w:r>
      <w:r>
        <w:rPr>
          <w:spacing w:val="-2"/>
        </w:rPr>
        <w:t xml:space="preserve"> </w:t>
      </w:r>
      <w:r>
        <w:t>first is where an assessor is a curriculum manager e.g., course director/module leader, and the second is for jointly delivered awards, where Assessors from the partner may vote at the final board of examiners meeting.</w:t>
      </w:r>
    </w:p>
    <w:p w14:paraId="46FBE8AD" w14:textId="77777777" w:rsidR="00730659" w:rsidRDefault="00ED73D0">
      <w:pPr>
        <w:pStyle w:val="Heading1"/>
        <w:numPr>
          <w:ilvl w:val="1"/>
          <w:numId w:val="8"/>
        </w:numPr>
        <w:tabs>
          <w:tab w:val="left" w:pos="859"/>
        </w:tabs>
        <w:spacing w:before="156"/>
        <w:ind w:left="859" w:hanging="359"/>
      </w:pPr>
      <w:r>
        <w:t>External</w:t>
      </w:r>
      <w:r>
        <w:rPr>
          <w:spacing w:val="-2"/>
        </w:rPr>
        <w:t xml:space="preserve"> Examiners</w:t>
      </w:r>
    </w:p>
    <w:p w14:paraId="4919FFDA" w14:textId="77777777" w:rsidR="00730659" w:rsidRDefault="00ED73D0">
      <w:pPr>
        <w:pStyle w:val="BodyText"/>
        <w:spacing w:before="184" w:line="254" w:lineRule="auto"/>
        <w:ind w:left="140" w:right="326"/>
        <w:jc w:val="both"/>
      </w:pPr>
      <w:r>
        <w:t xml:space="preserve">External Examiners are a key part of the RVC’s quality assurance and enhancement </w:t>
      </w:r>
      <w:r>
        <w:rPr>
          <w:spacing w:val="-2"/>
        </w:rPr>
        <w:t>mechanism.</w:t>
      </w:r>
    </w:p>
    <w:p w14:paraId="05792138" w14:textId="77777777" w:rsidR="00730659" w:rsidRDefault="00730659">
      <w:pPr>
        <w:pStyle w:val="BodyText"/>
        <w:spacing w:before="166"/>
      </w:pPr>
    </w:p>
    <w:p w14:paraId="12FC1EB7" w14:textId="77777777" w:rsidR="00730659" w:rsidRDefault="00ED73D0">
      <w:pPr>
        <w:pStyle w:val="BodyText"/>
        <w:ind w:left="140"/>
        <w:jc w:val="both"/>
      </w:pPr>
      <w:r>
        <w:t>The</w:t>
      </w:r>
      <w:r>
        <w:rPr>
          <w:spacing w:val="-5"/>
        </w:rPr>
        <w:t xml:space="preserve"> </w:t>
      </w:r>
      <w:r>
        <w:t>main</w:t>
      </w:r>
      <w:r>
        <w:rPr>
          <w:spacing w:val="-4"/>
        </w:rPr>
        <w:t xml:space="preserve"> </w:t>
      </w:r>
      <w:r>
        <w:t>duties</w:t>
      </w:r>
      <w:r>
        <w:rPr>
          <w:spacing w:val="-5"/>
        </w:rPr>
        <w:t xml:space="preserve"> </w:t>
      </w:r>
      <w:r>
        <w:t>of</w:t>
      </w:r>
      <w:r>
        <w:rPr>
          <w:spacing w:val="-3"/>
        </w:rPr>
        <w:t xml:space="preserve"> </w:t>
      </w:r>
      <w:r>
        <w:t>External</w:t>
      </w:r>
      <w:r>
        <w:rPr>
          <w:spacing w:val="-4"/>
        </w:rPr>
        <w:t xml:space="preserve"> </w:t>
      </w:r>
      <w:r>
        <w:t>Examiners</w:t>
      </w:r>
      <w:r>
        <w:rPr>
          <w:spacing w:val="-5"/>
        </w:rPr>
        <w:t xml:space="preserve"> </w:t>
      </w:r>
      <w:r>
        <w:rPr>
          <w:spacing w:val="-2"/>
        </w:rPr>
        <w:t>include:</w:t>
      </w:r>
    </w:p>
    <w:p w14:paraId="6D32FCE3" w14:textId="77777777" w:rsidR="00730659" w:rsidRDefault="00730659">
      <w:pPr>
        <w:pStyle w:val="BodyText"/>
        <w:spacing w:before="60"/>
      </w:pPr>
    </w:p>
    <w:p w14:paraId="581C8953" w14:textId="77777777" w:rsidR="00730659" w:rsidRDefault="00ED73D0">
      <w:pPr>
        <w:pStyle w:val="ListParagraph"/>
        <w:numPr>
          <w:ilvl w:val="0"/>
          <w:numId w:val="1"/>
        </w:numPr>
        <w:tabs>
          <w:tab w:val="left" w:pos="860"/>
        </w:tabs>
        <w:spacing w:before="1" w:line="256" w:lineRule="auto"/>
        <w:ind w:right="122"/>
        <w:jc w:val="left"/>
      </w:pPr>
      <w:r>
        <w:t>Ensuring</w:t>
      </w:r>
      <w:r>
        <w:rPr>
          <w:spacing w:val="37"/>
        </w:rPr>
        <w:t xml:space="preserve"> </w:t>
      </w:r>
      <w:r>
        <w:t>that</w:t>
      </w:r>
      <w:r>
        <w:rPr>
          <w:spacing w:val="36"/>
        </w:rPr>
        <w:t xml:space="preserve"> </w:t>
      </w:r>
      <w:r>
        <w:t>the</w:t>
      </w:r>
      <w:r>
        <w:rPr>
          <w:spacing w:val="35"/>
        </w:rPr>
        <w:t xml:space="preserve"> </w:t>
      </w:r>
      <w:r>
        <w:t>assessment</w:t>
      </w:r>
      <w:r>
        <w:rPr>
          <w:spacing w:val="37"/>
        </w:rPr>
        <w:t xml:space="preserve"> </w:t>
      </w:r>
      <w:r>
        <w:t>schedule</w:t>
      </w:r>
      <w:r>
        <w:rPr>
          <w:spacing w:val="38"/>
        </w:rPr>
        <w:t xml:space="preserve"> </w:t>
      </w:r>
      <w:r>
        <w:t>satisfies</w:t>
      </w:r>
      <w:r>
        <w:rPr>
          <w:spacing w:val="38"/>
        </w:rPr>
        <w:t xml:space="preserve"> </w:t>
      </w:r>
      <w:r>
        <w:t>the</w:t>
      </w:r>
      <w:r>
        <w:rPr>
          <w:spacing w:val="35"/>
        </w:rPr>
        <w:t xml:space="preserve"> </w:t>
      </w:r>
      <w:r>
        <w:t>objectives</w:t>
      </w:r>
      <w:r>
        <w:rPr>
          <w:spacing w:val="38"/>
        </w:rPr>
        <w:t xml:space="preserve"> </w:t>
      </w:r>
      <w:r>
        <w:t>of</w:t>
      </w:r>
      <w:r>
        <w:rPr>
          <w:spacing w:val="37"/>
        </w:rPr>
        <w:t xml:space="preserve"> </w:t>
      </w:r>
      <w:r>
        <w:t>the</w:t>
      </w:r>
      <w:r>
        <w:rPr>
          <w:spacing w:val="33"/>
        </w:rPr>
        <w:t xml:space="preserve"> </w:t>
      </w:r>
      <w:r>
        <w:t>course</w:t>
      </w:r>
      <w:r>
        <w:rPr>
          <w:spacing w:val="35"/>
        </w:rPr>
        <w:t xml:space="preserve"> </w:t>
      </w:r>
      <w:r>
        <w:t>and covers the specified content.</w:t>
      </w:r>
    </w:p>
    <w:p w14:paraId="59CD0E8A" w14:textId="77777777" w:rsidR="00730659" w:rsidRDefault="00ED73D0">
      <w:pPr>
        <w:pStyle w:val="ListParagraph"/>
        <w:numPr>
          <w:ilvl w:val="0"/>
          <w:numId w:val="1"/>
        </w:numPr>
        <w:tabs>
          <w:tab w:val="left" w:pos="860"/>
        </w:tabs>
        <w:spacing w:before="3"/>
        <w:ind w:hanging="542"/>
        <w:jc w:val="left"/>
      </w:pPr>
      <w:r>
        <w:t>Approving</w:t>
      </w:r>
      <w:r>
        <w:rPr>
          <w:spacing w:val="-8"/>
        </w:rPr>
        <w:t xml:space="preserve"> </w:t>
      </w:r>
      <w:r>
        <w:t>all</w:t>
      </w:r>
      <w:r>
        <w:rPr>
          <w:spacing w:val="-8"/>
        </w:rPr>
        <w:t xml:space="preserve"> </w:t>
      </w:r>
      <w:r>
        <w:t>written</w:t>
      </w:r>
      <w:r>
        <w:rPr>
          <w:spacing w:val="-7"/>
        </w:rPr>
        <w:t xml:space="preserve"> </w:t>
      </w:r>
      <w:r>
        <w:t>examination</w:t>
      </w:r>
      <w:r>
        <w:rPr>
          <w:spacing w:val="-7"/>
        </w:rPr>
        <w:t xml:space="preserve"> </w:t>
      </w:r>
      <w:r>
        <w:rPr>
          <w:spacing w:val="-2"/>
        </w:rPr>
        <w:t>papers.</w:t>
      </w:r>
    </w:p>
    <w:p w14:paraId="2AB3B8B9" w14:textId="77777777" w:rsidR="00730659" w:rsidRDefault="00ED73D0">
      <w:pPr>
        <w:pStyle w:val="ListParagraph"/>
        <w:numPr>
          <w:ilvl w:val="0"/>
          <w:numId w:val="1"/>
        </w:numPr>
        <w:tabs>
          <w:tab w:val="left" w:pos="860"/>
        </w:tabs>
        <w:spacing w:before="21" w:line="259" w:lineRule="auto"/>
        <w:ind w:right="122" w:hanging="605"/>
        <w:jc w:val="left"/>
      </w:pPr>
      <w:r>
        <w:t xml:space="preserve">Confirming that the standard of marking is satisfactory, by </w:t>
      </w:r>
      <w:proofErr w:type="spellStart"/>
      <w:r>
        <w:t>scrutinising</w:t>
      </w:r>
      <w:proofErr w:type="spellEnd"/>
      <w:r>
        <w:t xml:space="preserve"> a sample of</w:t>
      </w:r>
      <w:r>
        <w:rPr>
          <w:spacing w:val="80"/>
        </w:rPr>
        <w:t xml:space="preserve"> </w:t>
      </w:r>
      <w:r>
        <w:t>scripts and coursework.</w:t>
      </w:r>
    </w:p>
    <w:p w14:paraId="4BC25CF6" w14:textId="77777777" w:rsidR="00730659" w:rsidRDefault="00ED73D0">
      <w:pPr>
        <w:pStyle w:val="ListParagraph"/>
        <w:numPr>
          <w:ilvl w:val="0"/>
          <w:numId w:val="1"/>
        </w:numPr>
        <w:tabs>
          <w:tab w:val="left" w:pos="860"/>
        </w:tabs>
        <w:spacing w:line="252" w:lineRule="exact"/>
        <w:ind w:hanging="629"/>
        <w:jc w:val="left"/>
      </w:pPr>
      <w:r>
        <w:t>Observing</w:t>
      </w:r>
      <w:r>
        <w:rPr>
          <w:spacing w:val="-9"/>
        </w:rPr>
        <w:t xml:space="preserve"> </w:t>
      </w:r>
      <w:r>
        <w:t>oral</w:t>
      </w:r>
      <w:r>
        <w:rPr>
          <w:spacing w:val="-7"/>
        </w:rPr>
        <w:t xml:space="preserve"> </w:t>
      </w:r>
      <w:r>
        <w:t>and</w:t>
      </w:r>
      <w:r>
        <w:rPr>
          <w:spacing w:val="-9"/>
        </w:rPr>
        <w:t xml:space="preserve"> </w:t>
      </w:r>
      <w:r>
        <w:t>clinical</w:t>
      </w:r>
      <w:r>
        <w:rPr>
          <w:spacing w:val="-8"/>
        </w:rPr>
        <w:t xml:space="preserve"> </w:t>
      </w:r>
      <w:r>
        <w:t>examinations,</w:t>
      </w:r>
      <w:r>
        <w:rPr>
          <w:spacing w:val="-5"/>
        </w:rPr>
        <w:t xml:space="preserve"> </w:t>
      </w:r>
      <w:r>
        <w:t>but</w:t>
      </w:r>
      <w:r>
        <w:rPr>
          <w:spacing w:val="-6"/>
        </w:rPr>
        <w:t xml:space="preserve"> </w:t>
      </w:r>
      <w:r>
        <w:t>not</w:t>
      </w:r>
      <w:r>
        <w:rPr>
          <w:spacing w:val="-7"/>
        </w:rPr>
        <w:t xml:space="preserve"> </w:t>
      </w:r>
      <w:r>
        <w:t>actively</w:t>
      </w:r>
      <w:r>
        <w:rPr>
          <w:spacing w:val="-7"/>
        </w:rPr>
        <w:t xml:space="preserve"> </w:t>
      </w:r>
      <w:r>
        <w:t>examining</w:t>
      </w:r>
      <w:r>
        <w:rPr>
          <w:spacing w:val="-7"/>
        </w:rPr>
        <w:t xml:space="preserve"> </w:t>
      </w:r>
      <w:r>
        <w:t>in</w:t>
      </w:r>
      <w:r>
        <w:rPr>
          <w:spacing w:val="-6"/>
        </w:rPr>
        <w:t xml:space="preserve"> </w:t>
      </w:r>
      <w:r>
        <w:rPr>
          <w:spacing w:val="-2"/>
        </w:rPr>
        <w:t>these.</w:t>
      </w:r>
    </w:p>
    <w:p w14:paraId="7A751557" w14:textId="77777777" w:rsidR="00730659" w:rsidRDefault="00730659">
      <w:pPr>
        <w:spacing w:line="252" w:lineRule="exact"/>
        <w:sectPr w:rsidR="00730659">
          <w:pgSz w:w="11910" w:h="16840"/>
          <w:pgMar w:top="1340" w:right="1320" w:bottom="1200" w:left="1300" w:header="751" w:footer="1000" w:gutter="0"/>
          <w:cols w:space="720"/>
        </w:sectPr>
      </w:pPr>
    </w:p>
    <w:p w14:paraId="78C0B1D9" w14:textId="77777777" w:rsidR="00730659" w:rsidRDefault="00ED73D0">
      <w:pPr>
        <w:pStyle w:val="ListParagraph"/>
        <w:numPr>
          <w:ilvl w:val="0"/>
          <w:numId w:val="1"/>
        </w:numPr>
        <w:tabs>
          <w:tab w:val="left" w:pos="860"/>
        </w:tabs>
        <w:spacing w:before="83" w:line="259" w:lineRule="auto"/>
        <w:ind w:right="121" w:hanging="569"/>
        <w:jc w:val="both"/>
      </w:pPr>
      <w:r>
        <w:lastRenderedPageBreak/>
        <w:t>Ensuring that there are no irregularities in the conduct of the examination and that it has been conducted in accordance with the Regulations.</w:t>
      </w:r>
    </w:p>
    <w:p w14:paraId="1373CCCB" w14:textId="77777777" w:rsidR="00730659" w:rsidRDefault="00ED73D0">
      <w:pPr>
        <w:pStyle w:val="ListParagraph"/>
        <w:numPr>
          <w:ilvl w:val="0"/>
          <w:numId w:val="1"/>
        </w:numPr>
        <w:tabs>
          <w:tab w:val="left" w:pos="857"/>
          <w:tab w:val="left" w:pos="860"/>
        </w:tabs>
        <w:spacing w:before="1" w:line="259" w:lineRule="auto"/>
        <w:ind w:right="113" w:hanging="629"/>
        <w:jc w:val="both"/>
      </w:pPr>
      <w:r>
        <w:t>Attending meetings of Board of Examiners held to determine the results of examinations</w:t>
      </w:r>
      <w:r>
        <w:rPr>
          <w:spacing w:val="-8"/>
        </w:rPr>
        <w:t xml:space="preserve"> </w:t>
      </w:r>
      <w:r>
        <w:t>and</w:t>
      </w:r>
      <w:r>
        <w:rPr>
          <w:spacing w:val="-10"/>
        </w:rPr>
        <w:t xml:space="preserve"> </w:t>
      </w:r>
      <w:r>
        <w:t>participating</w:t>
      </w:r>
      <w:r>
        <w:rPr>
          <w:spacing w:val="-9"/>
        </w:rPr>
        <w:t xml:space="preserve"> </w:t>
      </w:r>
      <w:r>
        <w:t>fully</w:t>
      </w:r>
      <w:r>
        <w:rPr>
          <w:spacing w:val="-8"/>
        </w:rPr>
        <w:t xml:space="preserve"> </w:t>
      </w:r>
      <w:r>
        <w:t>in</w:t>
      </w:r>
      <w:r>
        <w:rPr>
          <w:spacing w:val="-8"/>
        </w:rPr>
        <w:t xml:space="preserve"> </w:t>
      </w:r>
      <w:r>
        <w:t>all</w:t>
      </w:r>
      <w:r>
        <w:rPr>
          <w:spacing w:val="-9"/>
        </w:rPr>
        <w:t xml:space="preserve"> </w:t>
      </w:r>
      <w:r>
        <w:t>their</w:t>
      </w:r>
      <w:r>
        <w:rPr>
          <w:spacing w:val="-7"/>
        </w:rPr>
        <w:t xml:space="preserve"> </w:t>
      </w:r>
      <w:r>
        <w:t>decisions.</w:t>
      </w:r>
      <w:r>
        <w:rPr>
          <w:spacing w:val="-7"/>
        </w:rPr>
        <w:t xml:space="preserve"> </w:t>
      </w:r>
      <w:r>
        <w:t>In</w:t>
      </w:r>
      <w:r>
        <w:rPr>
          <w:spacing w:val="-10"/>
        </w:rPr>
        <w:t xml:space="preserve"> </w:t>
      </w:r>
      <w:r>
        <w:t>exceptional</w:t>
      </w:r>
      <w:r>
        <w:rPr>
          <w:spacing w:val="-6"/>
        </w:rPr>
        <w:t xml:space="preserve"> </w:t>
      </w:r>
      <w:r>
        <w:t>circumstances and with</w:t>
      </w:r>
      <w:r>
        <w:rPr>
          <w:spacing w:val="-2"/>
        </w:rPr>
        <w:t xml:space="preserve"> </w:t>
      </w:r>
      <w:r>
        <w:t>the</w:t>
      </w:r>
      <w:r>
        <w:rPr>
          <w:spacing w:val="-2"/>
        </w:rPr>
        <w:t xml:space="preserve"> </w:t>
      </w:r>
      <w:r>
        <w:t>prior</w:t>
      </w:r>
      <w:r>
        <w:rPr>
          <w:spacing w:val="-1"/>
        </w:rPr>
        <w:t xml:space="preserve"> </w:t>
      </w:r>
      <w:r>
        <w:t>agreement of</w:t>
      </w:r>
      <w:r>
        <w:rPr>
          <w:spacing w:val="-3"/>
        </w:rPr>
        <w:t xml:space="preserve"> </w:t>
      </w:r>
      <w:r>
        <w:t>the Exam</w:t>
      </w:r>
      <w:r>
        <w:rPr>
          <w:spacing w:val="-1"/>
        </w:rPr>
        <w:t xml:space="preserve"> </w:t>
      </w:r>
      <w:r>
        <w:t>Board</w:t>
      </w:r>
      <w:r>
        <w:rPr>
          <w:spacing w:val="-3"/>
        </w:rPr>
        <w:t xml:space="preserve"> </w:t>
      </w:r>
      <w:r>
        <w:t>Chair, an</w:t>
      </w:r>
      <w:r>
        <w:rPr>
          <w:spacing w:val="-2"/>
        </w:rPr>
        <w:t xml:space="preserve"> </w:t>
      </w:r>
      <w:r>
        <w:t>External Examiner</w:t>
      </w:r>
      <w:r>
        <w:rPr>
          <w:spacing w:val="-1"/>
        </w:rPr>
        <w:t xml:space="preserve"> </w:t>
      </w:r>
      <w:r>
        <w:t>may</w:t>
      </w:r>
      <w:r>
        <w:rPr>
          <w:spacing w:val="-2"/>
        </w:rPr>
        <w:t xml:space="preserve"> </w:t>
      </w:r>
      <w:r>
        <w:t>be permitted</w:t>
      </w:r>
      <w:r>
        <w:rPr>
          <w:spacing w:val="-12"/>
        </w:rPr>
        <w:t xml:space="preserve"> </w:t>
      </w:r>
      <w:r>
        <w:t>to</w:t>
      </w:r>
      <w:r>
        <w:rPr>
          <w:spacing w:val="-11"/>
        </w:rPr>
        <w:t xml:space="preserve"> </w:t>
      </w:r>
      <w:r>
        <w:t>attend</w:t>
      </w:r>
      <w:r>
        <w:rPr>
          <w:spacing w:val="-14"/>
        </w:rPr>
        <w:t xml:space="preserve"> </w:t>
      </w:r>
      <w:r>
        <w:t>the</w:t>
      </w:r>
      <w:r>
        <w:rPr>
          <w:spacing w:val="-14"/>
        </w:rPr>
        <w:t xml:space="preserve"> </w:t>
      </w:r>
      <w:r>
        <w:t>meeting</w:t>
      </w:r>
      <w:r>
        <w:rPr>
          <w:spacing w:val="-12"/>
        </w:rPr>
        <w:t xml:space="preserve"> </w:t>
      </w:r>
      <w:r>
        <w:t>remotely</w:t>
      </w:r>
      <w:r>
        <w:rPr>
          <w:spacing w:val="-11"/>
        </w:rPr>
        <w:t xml:space="preserve"> </w:t>
      </w:r>
      <w:r>
        <w:t>via</w:t>
      </w:r>
      <w:r>
        <w:rPr>
          <w:spacing w:val="-11"/>
        </w:rPr>
        <w:t xml:space="preserve"> </w:t>
      </w:r>
      <w:r>
        <w:t>video</w:t>
      </w:r>
      <w:r>
        <w:rPr>
          <w:spacing w:val="-9"/>
        </w:rPr>
        <w:t xml:space="preserve"> </w:t>
      </w:r>
      <w:r>
        <w:t>call.</w:t>
      </w:r>
      <w:r>
        <w:rPr>
          <w:spacing w:val="-10"/>
        </w:rPr>
        <w:t xml:space="preserve"> </w:t>
      </w:r>
      <w:r>
        <w:t>At</w:t>
      </w:r>
      <w:r>
        <w:rPr>
          <w:spacing w:val="-10"/>
        </w:rPr>
        <w:t xml:space="preserve"> </w:t>
      </w:r>
      <w:r>
        <w:t>least</w:t>
      </w:r>
      <w:r>
        <w:rPr>
          <w:spacing w:val="-10"/>
        </w:rPr>
        <w:t xml:space="preserve"> </w:t>
      </w:r>
      <w:r>
        <w:t>one</w:t>
      </w:r>
      <w:r>
        <w:rPr>
          <w:spacing w:val="-11"/>
        </w:rPr>
        <w:t xml:space="preserve"> </w:t>
      </w:r>
      <w:r>
        <w:t>External</w:t>
      </w:r>
      <w:r>
        <w:rPr>
          <w:spacing w:val="-10"/>
        </w:rPr>
        <w:t xml:space="preserve"> </w:t>
      </w:r>
      <w:r>
        <w:t>Examiner must be present at the Board of Examiners.</w:t>
      </w:r>
    </w:p>
    <w:p w14:paraId="5C843E11" w14:textId="77777777" w:rsidR="00730659" w:rsidRDefault="00ED73D0">
      <w:pPr>
        <w:pStyle w:val="ListParagraph"/>
        <w:numPr>
          <w:ilvl w:val="0"/>
          <w:numId w:val="1"/>
        </w:numPr>
        <w:tabs>
          <w:tab w:val="left" w:pos="858"/>
        </w:tabs>
        <w:spacing w:line="250" w:lineRule="exact"/>
        <w:ind w:left="858" w:hanging="689"/>
        <w:jc w:val="both"/>
      </w:pPr>
      <w:r>
        <w:t>Approving</w:t>
      </w:r>
      <w:r>
        <w:rPr>
          <w:spacing w:val="-5"/>
        </w:rPr>
        <w:t xml:space="preserve"> </w:t>
      </w:r>
      <w:r>
        <w:t>results</w:t>
      </w:r>
      <w:r>
        <w:rPr>
          <w:spacing w:val="-4"/>
        </w:rPr>
        <w:t xml:space="preserve"> </w:t>
      </w:r>
      <w:r>
        <w:t>by</w:t>
      </w:r>
      <w:r>
        <w:rPr>
          <w:spacing w:val="-7"/>
        </w:rPr>
        <w:t xml:space="preserve"> </w:t>
      </w:r>
      <w:r>
        <w:t>signing</w:t>
      </w:r>
      <w:r>
        <w:rPr>
          <w:spacing w:val="-5"/>
        </w:rPr>
        <w:t xml:space="preserve"> </w:t>
      </w:r>
      <w:r>
        <w:t>lists</w:t>
      </w:r>
      <w:r>
        <w:rPr>
          <w:spacing w:val="-4"/>
        </w:rPr>
        <w:t xml:space="preserve"> </w:t>
      </w:r>
      <w:r>
        <w:t>of</w:t>
      </w:r>
      <w:r>
        <w:rPr>
          <w:spacing w:val="-5"/>
        </w:rPr>
        <w:t xml:space="preserve"> </w:t>
      </w:r>
      <w:r>
        <w:rPr>
          <w:spacing w:val="-2"/>
        </w:rPr>
        <w:t>results.</w:t>
      </w:r>
    </w:p>
    <w:p w14:paraId="584E0677" w14:textId="77777777" w:rsidR="00730659" w:rsidRDefault="00ED73D0">
      <w:pPr>
        <w:pStyle w:val="ListParagraph"/>
        <w:numPr>
          <w:ilvl w:val="0"/>
          <w:numId w:val="1"/>
        </w:numPr>
        <w:tabs>
          <w:tab w:val="left" w:pos="856"/>
          <w:tab w:val="left" w:pos="860"/>
        </w:tabs>
        <w:spacing w:before="21" w:line="256" w:lineRule="auto"/>
        <w:ind w:right="115" w:hanging="752"/>
        <w:jc w:val="both"/>
      </w:pPr>
      <w:r>
        <w:t>Submitting a report to the College each academic year. When appropriate, External Examiners</w:t>
      </w:r>
      <w:r>
        <w:rPr>
          <w:spacing w:val="-8"/>
        </w:rPr>
        <w:t xml:space="preserve"> </w:t>
      </w:r>
      <w:r>
        <w:t>may</w:t>
      </w:r>
      <w:r>
        <w:rPr>
          <w:spacing w:val="-6"/>
        </w:rPr>
        <w:t xml:space="preserve"> </w:t>
      </w:r>
      <w:r>
        <w:t>submit</w:t>
      </w:r>
      <w:r>
        <w:rPr>
          <w:spacing w:val="-5"/>
        </w:rPr>
        <w:t xml:space="preserve"> </w:t>
      </w:r>
      <w:r>
        <w:t>a</w:t>
      </w:r>
      <w:r>
        <w:rPr>
          <w:spacing w:val="-9"/>
        </w:rPr>
        <w:t xml:space="preserve"> </w:t>
      </w:r>
      <w:r>
        <w:t>confidential</w:t>
      </w:r>
      <w:r>
        <w:rPr>
          <w:spacing w:val="-7"/>
        </w:rPr>
        <w:t xml:space="preserve"> </w:t>
      </w:r>
      <w:r>
        <w:t>report</w:t>
      </w:r>
      <w:r>
        <w:rPr>
          <w:spacing w:val="-5"/>
        </w:rPr>
        <w:t xml:space="preserve"> </w:t>
      </w:r>
      <w:r>
        <w:t>to</w:t>
      </w:r>
      <w:r>
        <w:rPr>
          <w:spacing w:val="-9"/>
        </w:rPr>
        <w:t xml:space="preserve"> </w:t>
      </w:r>
      <w:r>
        <w:t>the</w:t>
      </w:r>
      <w:r>
        <w:rPr>
          <w:spacing w:val="-9"/>
        </w:rPr>
        <w:t xml:space="preserve"> </w:t>
      </w:r>
      <w:r>
        <w:t>Principal</w:t>
      </w:r>
      <w:r>
        <w:rPr>
          <w:spacing w:val="-2"/>
        </w:rPr>
        <w:t xml:space="preserve"> </w:t>
      </w:r>
      <w:r>
        <w:t>and</w:t>
      </w:r>
      <w:r>
        <w:rPr>
          <w:spacing w:val="-4"/>
        </w:rPr>
        <w:t xml:space="preserve"> </w:t>
      </w:r>
      <w:r>
        <w:t>President</w:t>
      </w:r>
      <w:r>
        <w:rPr>
          <w:spacing w:val="-5"/>
        </w:rPr>
        <w:t xml:space="preserve"> </w:t>
      </w:r>
      <w:r>
        <w:t>of</w:t>
      </w:r>
      <w:r>
        <w:rPr>
          <w:spacing w:val="-5"/>
        </w:rPr>
        <w:t xml:space="preserve"> </w:t>
      </w:r>
      <w:r>
        <w:t>the</w:t>
      </w:r>
      <w:r>
        <w:rPr>
          <w:spacing w:val="-7"/>
        </w:rPr>
        <w:t xml:space="preserve"> </w:t>
      </w:r>
      <w:r>
        <w:t>RVC.</w:t>
      </w:r>
    </w:p>
    <w:p w14:paraId="445AD979" w14:textId="77777777" w:rsidR="00730659" w:rsidRDefault="00ED73D0">
      <w:pPr>
        <w:pStyle w:val="BodyText"/>
        <w:spacing w:before="161"/>
        <w:ind w:left="140" w:right="116"/>
        <w:jc w:val="both"/>
      </w:pPr>
      <w:r>
        <w:t>The External Examiners are also asked to flag at the Exam Board meeting any batches of marking</w:t>
      </w:r>
      <w:r>
        <w:rPr>
          <w:spacing w:val="-9"/>
        </w:rPr>
        <w:t xml:space="preserve"> </w:t>
      </w:r>
      <w:r>
        <w:t>that</w:t>
      </w:r>
      <w:r>
        <w:rPr>
          <w:spacing w:val="-7"/>
        </w:rPr>
        <w:t xml:space="preserve"> </w:t>
      </w:r>
      <w:r>
        <w:t>lack</w:t>
      </w:r>
      <w:r>
        <w:rPr>
          <w:spacing w:val="-9"/>
        </w:rPr>
        <w:t xml:space="preserve"> </w:t>
      </w:r>
      <w:r>
        <w:t>annotations</w:t>
      </w:r>
      <w:r>
        <w:rPr>
          <w:spacing w:val="-6"/>
        </w:rPr>
        <w:t xml:space="preserve"> </w:t>
      </w:r>
      <w:r>
        <w:t>for</w:t>
      </w:r>
      <w:r>
        <w:rPr>
          <w:spacing w:val="-8"/>
        </w:rPr>
        <w:t xml:space="preserve"> </w:t>
      </w:r>
      <w:r>
        <w:t>the</w:t>
      </w:r>
      <w:r>
        <w:rPr>
          <w:spacing w:val="-9"/>
        </w:rPr>
        <w:t xml:space="preserve"> </w:t>
      </w:r>
      <w:r>
        <w:t>purpose</w:t>
      </w:r>
      <w:r>
        <w:rPr>
          <w:spacing w:val="-9"/>
        </w:rPr>
        <w:t xml:space="preserve"> </w:t>
      </w:r>
      <w:r>
        <w:t>of</w:t>
      </w:r>
      <w:r>
        <w:rPr>
          <w:spacing w:val="-8"/>
        </w:rPr>
        <w:t xml:space="preserve"> </w:t>
      </w:r>
      <w:r>
        <w:t>helping</w:t>
      </w:r>
      <w:r>
        <w:rPr>
          <w:spacing w:val="-7"/>
        </w:rPr>
        <w:t xml:space="preserve"> </w:t>
      </w:r>
      <w:r>
        <w:t>to</w:t>
      </w:r>
      <w:r>
        <w:rPr>
          <w:spacing w:val="-9"/>
        </w:rPr>
        <w:t xml:space="preserve"> </w:t>
      </w:r>
      <w:r>
        <w:t>determine</w:t>
      </w:r>
      <w:r>
        <w:rPr>
          <w:spacing w:val="-9"/>
        </w:rPr>
        <w:t xml:space="preserve"> </w:t>
      </w:r>
      <w:r>
        <w:t>why</w:t>
      </w:r>
      <w:r>
        <w:rPr>
          <w:spacing w:val="-11"/>
        </w:rPr>
        <w:t xml:space="preserve"> </w:t>
      </w:r>
      <w:r>
        <w:t>a</w:t>
      </w:r>
      <w:r>
        <w:rPr>
          <w:spacing w:val="-9"/>
        </w:rPr>
        <w:t xml:space="preserve"> </w:t>
      </w:r>
      <w:r>
        <w:t>mark(s)</w:t>
      </w:r>
      <w:r>
        <w:rPr>
          <w:spacing w:val="-8"/>
        </w:rPr>
        <w:t xml:space="preserve"> </w:t>
      </w:r>
      <w:r>
        <w:t>has</w:t>
      </w:r>
      <w:r>
        <w:rPr>
          <w:spacing w:val="-8"/>
        </w:rPr>
        <w:t xml:space="preserve"> </w:t>
      </w:r>
      <w:r>
        <w:t xml:space="preserve">been </w:t>
      </w:r>
      <w:r>
        <w:rPr>
          <w:spacing w:val="-2"/>
        </w:rPr>
        <w:t>provided.</w:t>
      </w:r>
    </w:p>
    <w:p w14:paraId="6C55D36B" w14:textId="77777777" w:rsidR="00730659" w:rsidRDefault="00730659">
      <w:pPr>
        <w:pStyle w:val="BodyText"/>
        <w:spacing w:before="2"/>
      </w:pPr>
    </w:p>
    <w:p w14:paraId="339C8F42" w14:textId="7FDB9CF4" w:rsidR="00730659" w:rsidRDefault="00ED73D0">
      <w:pPr>
        <w:pStyle w:val="BodyText"/>
        <w:ind w:left="140" w:right="115"/>
        <w:jc w:val="both"/>
      </w:pPr>
      <w:r>
        <w:t>If marking</w:t>
      </w:r>
      <w:r>
        <w:rPr>
          <w:spacing w:val="-2"/>
        </w:rPr>
        <w:t xml:space="preserve"> </w:t>
      </w:r>
      <w:r>
        <w:t>is identified</w:t>
      </w:r>
      <w:r>
        <w:rPr>
          <w:spacing w:val="-2"/>
        </w:rPr>
        <w:t xml:space="preserve"> </w:t>
      </w:r>
      <w:r>
        <w:t>that lacks</w:t>
      </w:r>
      <w:r>
        <w:rPr>
          <w:spacing w:val="-2"/>
        </w:rPr>
        <w:t xml:space="preserve"> </w:t>
      </w:r>
      <w:r>
        <w:t>annotation, the</w:t>
      </w:r>
      <w:r>
        <w:rPr>
          <w:spacing w:val="-4"/>
        </w:rPr>
        <w:t xml:space="preserve"> </w:t>
      </w:r>
      <w:r>
        <w:t>Exam Board</w:t>
      </w:r>
      <w:r>
        <w:rPr>
          <w:spacing w:val="-2"/>
        </w:rPr>
        <w:t xml:space="preserve"> </w:t>
      </w:r>
      <w:r>
        <w:t>Chair</w:t>
      </w:r>
      <w:r>
        <w:rPr>
          <w:spacing w:val="-1"/>
        </w:rPr>
        <w:t xml:space="preserve"> </w:t>
      </w:r>
      <w:r>
        <w:t>must confirm</w:t>
      </w:r>
      <w:r>
        <w:rPr>
          <w:spacing w:val="-3"/>
        </w:rPr>
        <w:t xml:space="preserve"> </w:t>
      </w:r>
      <w:r>
        <w:t>the</w:t>
      </w:r>
      <w:r>
        <w:rPr>
          <w:spacing w:val="-2"/>
        </w:rPr>
        <w:t xml:space="preserve"> </w:t>
      </w:r>
      <w:r>
        <w:t>findings of</w:t>
      </w:r>
      <w:r>
        <w:rPr>
          <w:spacing w:val="-5"/>
        </w:rPr>
        <w:t xml:space="preserve"> </w:t>
      </w:r>
      <w:r>
        <w:t>the</w:t>
      </w:r>
      <w:r>
        <w:rPr>
          <w:spacing w:val="-9"/>
        </w:rPr>
        <w:t xml:space="preserve"> </w:t>
      </w:r>
      <w:r>
        <w:t>External</w:t>
      </w:r>
      <w:r>
        <w:rPr>
          <w:spacing w:val="-7"/>
        </w:rPr>
        <w:t xml:space="preserve"> </w:t>
      </w:r>
      <w:r>
        <w:t>Examiners</w:t>
      </w:r>
      <w:r>
        <w:rPr>
          <w:spacing w:val="-6"/>
        </w:rPr>
        <w:t xml:space="preserve"> </w:t>
      </w:r>
      <w:r>
        <w:t>with</w:t>
      </w:r>
      <w:r>
        <w:rPr>
          <w:spacing w:val="-6"/>
        </w:rPr>
        <w:t xml:space="preserve"> </w:t>
      </w:r>
      <w:r>
        <w:t>the</w:t>
      </w:r>
      <w:r>
        <w:rPr>
          <w:spacing w:val="-9"/>
        </w:rPr>
        <w:t xml:space="preserve"> </w:t>
      </w:r>
      <w:r w:rsidR="00002061">
        <w:rPr>
          <w:spacing w:val="-9"/>
        </w:rPr>
        <w:t>Examinations and Assessment team</w:t>
      </w:r>
      <w:r>
        <w:t>.</w:t>
      </w:r>
      <w:r>
        <w:rPr>
          <w:spacing w:val="-8"/>
        </w:rPr>
        <w:t xml:space="preserve"> </w:t>
      </w:r>
      <w:r>
        <w:t>Once</w:t>
      </w:r>
      <w:r>
        <w:rPr>
          <w:spacing w:val="-7"/>
        </w:rPr>
        <w:t xml:space="preserve"> </w:t>
      </w:r>
      <w:r>
        <w:t>confirmed,</w:t>
      </w:r>
      <w:r>
        <w:rPr>
          <w:spacing w:val="-8"/>
        </w:rPr>
        <w:t xml:space="preserve"> </w:t>
      </w:r>
      <w:r>
        <w:t>the</w:t>
      </w:r>
      <w:r>
        <w:rPr>
          <w:spacing w:val="-7"/>
        </w:rPr>
        <w:t xml:space="preserve"> </w:t>
      </w:r>
      <w:r>
        <w:t>Exam</w:t>
      </w:r>
      <w:r>
        <w:rPr>
          <w:spacing w:val="-5"/>
        </w:rPr>
        <w:t xml:space="preserve"> </w:t>
      </w:r>
      <w:r>
        <w:t>Board</w:t>
      </w:r>
      <w:r>
        <w:rPr>
          <w:spacing w:val="-9"/>
        </w:rPr>
        <w:t xml:space="preserve"> </w:t>
      </w:r>
      <w:r>
        <w:t>Chair</w:t>
      </w:r>
      <w:r>
        <w:rPr>
          <w:spacing w:val="-5"/>
        </w:rPr>
        <w:t xml:space="preserve"> </w:t>
      </w:r>
      <w:r>
        <w:t>has two options:</w:t>
      </w:r>
    </w:p>
    <w:p w14:paraId="1830934C" w14:textId="77777777" w:rsidR="00730659" w:rsidRDefault="00ED73D0">
      <w:pPr>
        <w:pStyle w:val="ListParagraph"/>
        <w:numPr>
          <w:ilvl w:val="0"/>
          <w:numId w:val="1"/>
        </w:numPr>
        <w:tabs>
          <w:tab w:val="left" w:pos="857"/>
          <w:tab w:val="left" w:pos="860"/>
        </w:tabs>
        <w:spacing w:before="2" w:line="259" w:lineRule="auto"/>
        <w:ind w:right="120" w:hanging="629"/>
        <w:jc w:val="both"/>
      </w:pPr>
      <w:r>
        <w:t>To liaise with the individual internal marker(s) directly and provide feedback on how their annotations may be improved for future.</w:t>
      </w:r>
    </w:p>
    <w:p w14:paraId="1A8F868E" w14:textId="77777777" w:rsidR="00730659" w:rsidRDefault="00ED73D0">
      <w:pPr>
        <w:pStyle w:val="ListParagraph"/>
        <w:numPr>
          <w:ilvl w:val="0"/>
          <w:numId w:val="1"/>
        </w:numPr>
        <w:tabs>
          <w:tab w:val="left" w:pos="860"/>
        </w:tabs>
        <w:spacing w:before="1" w:line="256" w:lineRule="auto"/>
        <w:ind w:right="117" w:hanging="569"/>
        <w:jc w:val="both"/>
      </w:pPr>
      <w:r>
        <w:t>To</w:t>
      </w:r>
      <w:r>
        <w:rPr>
          <w:spacing w:val="-16"/>
        </w:rPr>
        <w:t xml:space="preserve"> </w:t>
      </w:r>
      <w:r>
        <w:t>liaise</w:t>
      </w:r>
      <w:r>
        <w:rPr>
          <w:spacing w:val="-15"/>
        </w:rPr>
        <w:t xml:space="preserve"> </w:t>
      </w:r>
      <w:r>
        <w:t>with</w:t>
      </w:r>
      <w:r>
        <w:rPr>
          <w:spacing w:val="-15"/>
        </w:rPr>
        <w:t xml:space="preserve"> </w:t>
      </w:r>
      <w:r>
        <w:t>the</w:t>
      </w:r>
      <w:r>
        <w:rPr>
          <w:spacing w:val="-16"/>
        </w:rPr>
        <w:t xml:space="preserve"> </w:t>
      </w:r>
      <w:r>
        <w:t>individual</w:t>
      </w:r>
      <w:r>
        <w:rPr>
          <w:spacing w:val="-15"/>
        </w:rPr>
        <w:t xml:space="preserve"> </w:t>
      </w:r>
      <w:r>
        <w:t>internal</w:t>
      </w:r>
      <w:r>
        <w:rPr>
          <w:spacing w:val="-15"/>
        </w:rPr>
        <w:t xml:space="preserve"> </w:t>
      </w:r>
      <w:r>
        <w:t>marker(s)</w:t>
      </w:r>
      <w:r>
        <w:rPr>
          <w:spacing w:val="-14"/>
        </w:rPr>
        <w:t xml:space="preserve"> </w:t>
      </w:r>
      <w:r>
        <w:t>Head</w:t>
      </w:r>
      <w:r>
        <w:rPr>
          <w:spacing w:val="-14"/>
        </w:rPr>
        <w:t xml:space="preserve"> </w:t>
      </w:r>
      <w:r>
        <w:t>of</w:t>
      </w:r>
      <w:r>
        <w:rPr>
          <w:spacing w:val="-15"/>
        </w:rPr>
        <w:t xml:space="preserve"> </w:t>
      </w:r>
      <w:r>
        <w:t>Department</w:t>
      </w:r>
      <w:r>
        <w:rPr>
          <w:spacing w:val="-12"/>
        </w:rPr>
        <w:t xml:space="preserve"> </w:t>
      </w:r>
      <w:r>
        <w:t>with</w:t>
      </w:r>
      <w:r>
        <w:rPr>
          <w:spacing w:val="-16"/>
        </w:rPr>
        <w:t xml:space="preserve"> </w:t>
      </w:r>
      <w:r>
        <w:t>the</w:t>
      </w:r>
      <w:r>
        <w:rPr>
          <w:spacing w:val="-15"/>
        </w:rPr>
        <w:t xml:space="preserve"> </w:t>
      </w:r>
      <w:r>
        <w:t>expectation that they will discuss a lack of annotation with the relevant individual.</w:t>
      </w:r>
    </w:p>
    <w:p w14:paraId="0F29B50E" w14:textId="77777777" w:rsidR="00730659" w:rsidRDefault="00730659">
      <w:pPr>
        <w:pStyle w:val="BodyText"/>
        <w:spacing w:before="184"/>
      </w:pPr>
    </w:p>
    <w:p w14:paraId="4E1387CB" w14:textId="77777777" w:rsidR="00730659" w:rsidRDefault="00ED73D0">
      <w:pPr>
        <w:pStyle w:val="BodyText"/>
        <w:ind w:left="140" w:right="114"/>
        <w:jc w:val="both"/>
      </w:pPr>
      <w:r>
        <w:t>External Examiners may make representations to the Principal and President of the RVC if they are dissatisfied with any decision of a Board of Examiners.</w:t>
      </w:r>
    </w:p>
    <w:p w14:paraId="5E4D48F1" w14:textId="77777777" w:rsidR="00730659" w:rsidRDefault="00730659">
      <w:pPr>
        <w:pStyle w:val="BodyText"/>
        <w:spacing w:before="2"/>
      </w:pPr>
    </w:p>
    <w:p w14:paraId="55F4295B" w14:textId="6FB78EC3" w:rsidR="00730659" w:rsidRDefault="00ED73D0">
      <w:pPr>
        <w:pStyle w:val="BodyText"/>
        <w:spacing w:before="1" w:line="259" w:lineRule="auto"/>
        <w:ind w:left="140" w:right="319"/>
        <w:jc w:val="both"/>
      </w:pPr>
      <w:r>
        <w:t xml:space="preserve">External Examiners must successfully complete the RVC’s training, </w:t>
      </w:r>
      <w:proofErr w:type="spellStart"/>
      <w:r>
        <w:t>organised</w:t>
      </w:r>
      <w:proofErr w:type="spellEnd"/>
      <w:r>
        <w:t xml:space="preserve"> by the </w:t>
      </w:r>
      <w:r w:rsidR="00002061">
        <w:t>Examinations and Assessment</w:t>
      </w:r>
      <w:r>
        <w:t xml:space="preserve"> team</w:t>
      </w:r>
      <w:r w:rsidR="00BD3B3E">
        <w:t xml:space="preserve"> </w:t>
      </w:r>
      <w:r>
        <w:t>before the appointment can be confirmed</w:t>
      </w:r>
      <w:r>
        <w:rPr>
          <w:b/>
        </w:rPr>
        <w:t xml:space="preserve">. </w:t>
      </w:r>
      <w:r>
        <w:t xml:space="preserve">The </w:t>
      </w:r>
      <w:r w:rsidR="00002061">
        <w:t>Examinations and Assessment</w:t>
      </w:r>
      <w:r>
        <w:t xml:space="preserve"> team maintains a list of External Examiners who have successfully completed the relevant training.</w:t>
      </w:r>
    </w:p>
    <w:p w14:paraId="12E35FCD" w14:textId="77777777" w:rsidR="00730659" w:rsidRDefault="00730659">
      <w:pPr>
        <w:pStyle w:val="BodyText"/>
      </w:pPr>
    </w:p>
    <w:p w14:paraId="37DF09D9" w14:textId="77777777" w:rsidR="00730659" w:rsidRDefault="00730659">
      <w:pPr>
        <w:pStyle w:val="BodyText"/>
      </w:pPr>
    </w:p>
    <w:p w14:paraId="0289A386" w14:textId="77777777" w:rsidR="00730659" w:rsidRDefault="00730659">
      <w:pPr>
        <w:pStyle w:val="BodyText"/>
        <w:spacing w:before="58"/>
      </w:pPr>
    </w:p>
    <w:p w14:paraId="75530F69" w14:textId="77777777" w:rsidR="00730659" w:rsidRDefault="00ED73D0">
      <w:pPr>
        <w:pStyle w:val="Heading1"/>
        <w:numPr>
          <w:ilvl w:val="0"/>
          <w:numId w:val="8"/>
        </w:numPr>
        <w:tabs>
          <w:tab w:val="left" w:pos="858"/>
        </w:tabs>
        <w:ind w:left="858" w:hanging="358"/>
      </w:pPr>
      <w:r>
        <w:t>Associated</w:t>
      </w:r>
      <w:r>
        <w:rPr>
          <w:spacing w:val="-9"/>
        </w:rPr>
        <w:t xml:space="preserve"> </w:t>
      </w:r>
      <w:r>
        <w:t>documentation</w:t>
      </w:r>
      <w:r>
        <w:rPr>
          <w:spacing w:val="-9"/>
        </w:rPr>
        <w:t xml:space="preserve"> </w:t>
      </w:r>
      <w:r>
        <w:t>/</w:t>
      </w:r>
      <w:r>
        <w:rPr>
          <w:spacing w:val="-7"/>
        </w:rPr>
        <w:t xml:space="preserve"> </w:t>
      </w:r>
      <w:r>
        <w:rPr>
          <w:spacing w:val="-2"/>
        </w:rPr>
        <w:t>procedures</w:t>
      </w:r>
    </w:p>
    <w:p w14:paraId="0E833725" w14:textId="77777777" w:rsidR="00730659" w:rsidRDefault="00ED73D0">
      <w:pPr>
        <w:pStyle w:val="BodyText"/>
        <w:spacing w:before="184" w:line="254" w:lineRule="auto"/>
        <w:ind w:left="140" w:right="113"/>
        <w:jc w:val="both"/>
      </w:pPr>
      <w:r>
        <w:t xml:space="preserve">RVC policies, regulations, guidance and procedural information regarding examinations and assessments can be found on the institutions website </w:t>
      </w:r>
      <w:hyperlink r:id="rId14" w:anchor="panel-examinations-assessment">
        <w:r>
          <w:rPr>
            <w:color w:val="0462C1"/>
            <w:u w:val="single" w:color="0462C1"/>
          </w:rPr>
          <w:t>here</w:t>
        </w:r>
      </w:hyperlink>
      <w:r>
        <w:t>.</w:t>
      </w:r>
    </w:p>
    <w:sectPr w:rsidR="00730659">
      <w:pgSz w:w="11910" w:h="16840"/>
      <w:pgMar w:top="1340" w:right="1320" w:bottom="1200" w:left="1300" w:header="751"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A3521" w14:textId="77777777" w:rsidR="00ED73D0" w:rsidRDefault="00ED73D0">
      <w:r>
        <w:separator/>
      </w:r>
    </w:p>
  </w:endnote>
  <w:endnote w:type="continuationSeparator" w:id="0">
    <w:p w14:paraId="7AC2503B" w14:textId="77777777" w:rsidR="00ED73D0" w:rsidRDefault="00ED7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A09B" w14:textId="77777777" w:rsidR="00730659" w:rsidRDefault="00ED73D0">
    <w:pPr>
      <w:pStyle w:val="BodyText"/>
      <w:spacing w:line="14" w:lineRule="auto"/>
      <w:rPr>
        <w:sz w:val="20"/>
      </w:rPr>
    </w:pPr>
    <w:r>
      <w:rPr>
        <w:noProof/>
      </w:rPr>
      <mc:AlternateContent>
        <mc:Choice Requires="wps">
          <w:drawing>
            <wp:anchor distT="0" distB="0" distL="0" distR="0" simplePos="0" relativeHeight="487350784" behindDoc="1" locked="0" layoutInCell="1" allowOverlap="1" wp14:anchorId="5D55CAC0" wp14:editId="3F4FFDFE">
              <wp:simplePos x="0" y="0"/>
              <wp:positionH relativeFrom="page">
                <wp:posOffset>3707003</wp:posOffset>
              </wp:positionH>
              <wp:positionV relativeFrom="page">
                <wp:posOffset>9917683</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92131E4" w14:textId="77777777" w:rsidR="00730659" w:rsidRDefault="00ED73D0">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D55CAC0" id="_x0000_t202" coordsize="21600,21600" o:spt="202" path="m,l,21600r21600,l21600,xe">
              <v:stroke joinstyle="miter"/>
              <v:path gradientshapeok="t" o:connecttype="rect"/>
            </v:shapetype>
            <v:shape id="Textbox 3" o:spid="_x0000_s1027" type="#_x0000_t202" style="position:absolute;margin-left:291.9pt;margin-top:780.9pt;width:12.6pt;height:13.05pt;z-index:-15965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" filled="f" stroked="f">
              <v:textbox inset="0,0,0,0">
                <w:txbxContent>
                  <w:p w14:paraId="592131E4" w14:textId="77777777" w:rsidR="00730659" w:rsidRDefault="00ED73D0">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6720F" w14:textId="77777777" w:rsidR="00ED73D0" w:rsidRDefault="00ED73D0">
      <w:r>
        <w:separator/>
      </w:r>
    </w:p>
  </w:footnote>
  <w:footnote w:type="continuationSeparator" w:id="0">
    <w:p w14:paraId="73AEAE2A" w14:textId="77777777" w:rsidR="00ED73D0" w:rsidRDefault="00ED7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A4819" w14:textId="77777777" w:rsidR="00730659" w:rsidRDefault="00ED73D0">
    <w:pPr>
      <w:pStyle w:val="BodyText"/>
      <w:spacing w:line="14" w:lineRule="auto"/>
      <w:rPr>
        <w:sz w:val="20"/>
      </w:rPr>
    </w:pPr>
    <w:r>
      <w:rPr>
        <w:noProof/>
      </w:rPr>
      <mc:AlternateContent>
        <mc:Choice Requires="wps">
          <w:drawing>
            <wp:anchor distT="0" distB="0" distL="0" distR="0" simplePos="0" relativeHeight="487350272" behindDoc="1" locked="0" layoutInCell="1" allowOverlap="1" wp14:anchorId="4B7CDF4B" wp14:editId="108F1CF0">
              <wp:simplePos x="0" y="0"/>
              <wp:positionH relativeFrom="page">
                <wp:posOffset>4583048</wp:posOffset>
              </wp:positionH>
              <wp:positionV relativeFrom="page">
                <wp:posOffset>464311</wp:posOffset>
              </wp:positionV>
              <wp:extent cx="207518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5180" cy="165735"/>
                      </a:xfrm>
                      <a:prstGeom prst="rect">
                        <a:avLst/>
                      </a:prstGeom>
                    </wps:spPr>
                    <wps:txbx>
                      <w:txbxContent>
                        <w:p w14:paraId="7ACFD5BB" w14:textId="77777777" w:rsidR="00730659" w:rsidRDefault="00ED73D0">
                          <w:pPr>
                            <w:pStyle w:val="BodyText"/>
                            <w:spacing w:line="245" w:lineRule="exact"/>
                            <w:ind w:left="20"/>
                            <w:rPr>
                              <w:rFonts w:ascii="Calibri"/>
                            </w:rPr>
                          </w:pPr>
                          <w:r>
                            <w:rPr>
                              <w:rFonts w:ascii="Calibri"/>
                            </w:rPr>
                            <w:t>Regulations</w:t>
                          </w:r>
                          <w:r>
                            <w:rPr>
                              <w:rFonts w:ascii="Calibri"/>
                              <w:spacing w:val="-6"/>
                            </w:rPr>
                            <w:t xml:space="preserve"> </w:t>
                          </w:r>
                          <w:r>
                            <w:rPr>
                              <w:rFonts w:ascii="Calibri"/>
                            </w:rPr>
                            <w:t>for</w:t>
                          </w:r>
                          <w:r>
                            <w:rPr>
                              <w:rFonts w:ascii="Calibri"/>
                              <w:spacing w:val="-6"/>
                            </w:rPr>
                            <w:t xml:space="preserve"> </w:t>
                          </w:r>
                          <w:r>
                            <w:rPr>
                              <w:rFonts w:ascii="Calibri"/>
                            </w:rPr>
                            <w:t>Boards</w:t>
                          </w:r>
                          <w:r>
                            <w:rPr>
                              <w:rFonts w:ascii="Calibri"/>
                              <w:spacing w:val="-6"/>
                            </w:rPr>
                            <w:t xml:space="preserve"> </w:t>
                          </w:r>
                          <w:r>
                            <w:rPr>
                              <w:rFonts w:ascii="Calibri"/>
                            </w:rPr>
                            <w:t>of</w:t>
                          </w:r>
                          <w:r>
                            <w:rPr>
                              <w:rFonts w:ascii="Calibri"/>
                              <w:spacing w:val="-6"/>
                            </w:rPr>
                            <w:t xml:space="preserve"> </w:t>
                          </w:r>
                          <w:r>
                            <w:rPr>
                              <w:rFonts w:ascii="Calibri"/>
                              <w:spacing w:val="-2"/>
                            </w:rPr>
                            <w:t>Examiners</w:t>
                          </w:r>
                        </w:p>
                      </w:txbxContent>
                    </wps:txbx>
                    <wps:bodyPr wrap="square" lIns="0" tIns="0" rIns="0" bIns="0" rtlCol="0">
                      <a:noAutofit/>
                    </wps:bodyPr>
                  </wps:wsp>
                </a:graphicData>
              </a:graphic>
            </wp:anchor>
          </w:drawing>
        </mc:Choice>
        <mc:Fallback>
          <w:pict>
            <v:shapetype w14:anchorId="4B7CDF4B" id="_x0000_t202" coordsize="21600,21600" o:spt="202" path="m,l,21600r21600,l21600,xe">
              <v:stroke joinstyle="miter"/>
              <v:path gradientshapeok="t" o:connecttype="rect"/>
            </v:shapetype>
            <v:shape id="Textbox 2" o:spid="_x0000_s1026" type="#_x0000_t202" style="position:absolute;margin-left:360.85pt;margin-top:36.55pt;width:163.4pt;height:13.05pt;z-index:-1596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" filled="f" stroked="f">
              <v:textbox inset="0,0,0,0">
                <w:txbxContent>
                  <w:p w14:paraId="7ACFD5BB" w14:textId="77777777" w:rsidR="00730659" w:rsidRDefault="00ED73D0">
                    <w:pPr>
                      <w:pStyle w:val="BodyText"/>
                      <w:spacing w:line="245" w:lineRule="exact"/>
                      <w:ind w:left="20"/>
                      <w:rPr>
                        <w:rFonts w:ascii="Calibri"/>
                      </w:rPr>
                    </w:pPr>
                    <w:r>
                      <w:rPr>
                        <w:rFonts w:ascii="Calibri"/>
                      </w:rPr>
                      <w:t>Regulations</w:t>
                    </w:r>
                    <w:r>
                      <w:rPr>
                        <w:rFonts w:ascii="Calibri"/>
                        <w:spacing w:val="-6"/>
                      </w:rPr>
                      <w:t xml:space="preserve"> </w:t>
                    </w:r>
                    <w:r>
                      <w:rPr>
                        <w:rFonts w:ascii="Calibri"/>
                      </w:rPr>
                      <w:t>for</w:t>
                    </w:r>
                    <w:r>
                      <w:rPr>
                        <w:rFonts w:ascii="Calibri"/>
                        <w:spacing w:val="-6"/>
                      </w:rPr>
                      <w:t xml:space="preserve"> </w:t>
                    </w:r>
                    <w:r>
                      <w:rPr>
                        <w:rFonts w:ascii="Calibri"/>
                      </w:rPr>
                      <w:t>Boards</w:t>
                    </w:r>
                    <w:r>
                      <w:rPr>
                        <w:rFonts w:ascii="Calibri"/>
                        <w:spacing w:val="-6"/>
                      </w:rPr>
                      <w:t xml:space="preserve"> </w:t>
                    </w:r>
                    <w:r>
                      <w:rPr>
                        <w:rFonts w:ascii="Calibri"/>
                      </w:rPr>
                      <w:t>of</w:t>
                    </w:r>
                    <w:r>
                      <w:rPr>
                        <w:rFonts w:ascii="Calibri"/>
                        <w:spacing w:val="-6"/>
                      </w:rPr>
                      <w:t xml:space="preserve"> </w:t>
                    </w:r>
                    <w:r>
                      <w:rPr>
                        <w:rFonts w:ascii="Calibri"/>
                        <w:spacing w:val="-2"/>
                      </w:rPr>
                      <w:t>Examiners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04A8"/>
    <w:multiLevelType w:val="hybridMultilevel"/>
    <w:tmpl w:val="BADC310E"/>
    <w:lvl w:ilvl="0" w:tplc="55947E22">
      <w:start w:val="1"/>
      <w:numFmt w:val="upperRoman"/>
      <w:lvlText w:val="%1."/>
      <w:lvlJc w:val="left"/>
      <w:pPr>
        <w:ind w:left="860" w:hanging="483"/>
        <w:jc w:val="right"/>
      </w:pPr>
      <w:rPr>
        <w:rFonts w:ascii="Arial" w:eastAsia="Arial" w:hAnsi="Arial" w:cs="Arial" w:hint="default"/>
        <w:b w:val="0"/>
        <w:bCs w:val="0"/>
        <w:i w:val="0"/>
        <w:iCs w:val="0"/>
        <w:spacing w:val="0"/>
        <w:w w:val="100"/>
        <w:sz w:val="22"/>
        <w:szCs w:val="22"/>
        <w:lang w:val="en-US" w:eastAsia="en-US" w:bidi="ar-SA"/>
      </w:rPr>
    </w:lvl>
    <w:lvl w:ilvl="1" w:tplc="80DA87F0">
      <w:numFmt w:val="bullet"/>
      <w:lvlText w:val="•"/>
      <w:lvlJc w:val="left"/>
      <w:pPr>
        <w:ind w:left="1702" w:hanging="483"/>
      </w:pPr>
      <w:rPr>
        <w:rFonts w:hint="default"/>
        <w:lang w:val="en-US" w:eastAsia="en-US" w:bidi="ar-SA"/>
      </w:rPr>
    </w:lvl>
    <w:lvl w:ilvl="2" w:tplc="6324B89C">
      <w:numFmt w:val="bullet"/>
      <w:lvlText w:val="•"/>
      <w:lvlJc w:val="left"/>
      <w:pPr>
        <w:ind w:left="2545" w:hanging="483"/>
      </w:pPr>
      <w:rPr>
        <w:rFonts w:hint="default"/>
        <w:lang w:val="en-US" w:eastAsia="en-US" w:bidi="ar-SA"/>
      </w:rPr>
    </w:lvl>
    <w:lvl w:ilvl="3" w:tplc="DB3E793E">
      <w:numFmt w:val="bullet"/>
      <w:lvlText w:val="•"/>
      <w:lvlJc w:val="left"/>
      <w:pPr>
        <w:ind w:left="3387" w:hanging="483"/>
      </w:pPr>
      <w:rPr>
        <w:rFonts w:hint="default"/>
        <w:lang w:val="en-US" w:eastAsia="en-US" w:bidi="ar-SA"/>
      </w:rPr>
    </w:lvl>
    <w:lvl w:ilvl="4" w:tplc="C3B6B332">
      <w:numFmt w:val="bullet"/>
      <w:lvlText w:val="•"/>
      <w:lvlJc w:val="left"/>
      <w:pPr>
        <w:ind w:left="4230" w:hanging="483"/>
      </w:pPr>
      <w:rPr>
        <w:rFonts w:hint="default"/>
        <w:lang w:val="en-US" w:eastAsia="en-US" w:bidi="ar-SA"/>
      </w:rPr>
    </w:lvl>
    <w:lvl w:ilvl="5" w:tplc="1200E168">
      <w:numFmt w:val="bullet"/>
      <w:lvlText w:val="•"/>
      <w:lvlJc w:val="left"/>
      <w:pPr>
        <w:ind w:left="5073" w:hanging="483"/>
      </w:pPr>
      <w:rPr>
        <w:rFonts w:hint="default"/>
        <w:lang w:val="en-US" w:eastAsia="en-US" w:bidi="ar-SA"/>
      </w:rPr>
    </w:lvl>
    <w:lvl w:ilvl="6" w:tplc="04AC8674">
      <w:numFmt w:val="bullet"/>
      <w:lvlText w:val="•"/>
      <w:lvlJc w:val="left"/>
      <w:pPr>
        <w:ind w:left="5915" w:hanging="483"/>
      </w:pPr>
      <w:rPr>
        <w:rFonts w:hint="default"/>
        <w:lang w:val="en-US" w:eastAsia="en-US" w:bidi="ar-SA"/>
      </w:rPr>
    </w:lvl>
    <w:lvl w:ilvl="7" w:tplc="A43E82E4">
      <w:numFmt w:val="bullet"/>
      <w:lvlText w:val="•"/>
      <w:lvlJc w:val="left"/>
      <w:pPr>
        <w:ind w:left="6758" w:hanging="483"/>
      </w:pPr>
      <w:rPr>
        <w:rFonts w:hint="default"/>
        <w:lang w:val="en-US" w:eastAsia="en-US" w:bidi="ar-SA"/>
      </w:rPr>
    </w:lvl>
    <w:lvl w:ilvl="8" w:tplc="CE727848">
      <w:numFmt w:val="bullet"/>
      <w:lvlText w:val="•"/>
      <w:lvlJc w:val="left"/>
      <w:pPr>
        <w:ind w:left="7601" w:hanging="483"/>
      </w:pPr>
      <w:rPr>
        <w:rFonts w:hint="default"/>
        <w:lang w:val="en-US" w:eastAsia="en-US" w:bidi="ar-SA"/>
      </w:rPr>
    </w:lvl>
  </w:abstractNum>
  <w:abstractNum w:abstractNumId="1" w15:restartNumberingAfterBreak="0">
    <w:nsid w:val="197E3E13"/>
    <w:multiLevelType w:val="hybridMultilevel"/>
    <w:tmpl w:val="535C879C"/>
    <w:lvl w:ilvl="0" w:tplc="FF364C2C">
      <w:start w:val="1"/>
      <w:numFmt w:val="upperRoman"/>
      <w:lvlText w:val="%1."/>
      <w:lvlJc w:val="left"/>
      <w:pPr>
        <w:ind w:left="860" w:hanging="483"/>
        <w:jc w:val="right"/>
      </w:pPr>
      <w:rPr>
        <w:rFonts w:ascii="Arial" w:eastAsia="Arial" w:hAnsi="Arial" w:cs="Arial" w:hint="default"/>
        <w:b w:val="0"/>
        <w:bCs w:val="0"/>
        <w:i w:val="0"/>
        <w:iCs w:val="0"/>
        <w:spacing w:val="0"/>
        <w:w w:val="100"/>
        <w:sz w:val="22"/>
        <w:szCs w:val="22"/>
        <w:lang w:val="en-US" w:eastAsia="en-US" w:bidi="ar-SA"/>
      </w:rPr>
    </w:lvl>
    <w:lvl w:ilvl="1" w:tplc="88E405D2">
      <w:numFmt w:val="bullet"/>
      <w:lvlText w:val="•"/>
      <w:lvlJc w:val="left"/>
      <w:pPr>
        <w:ind w:left="1702" w:hanging="483"/>
      </w:pPr>
      <w:rPr>
        <w:rFonts w:hint="default"/>
        <w:lang w:val="en-US" w:eastAsia="en-US" w:bidi="ar-SA"/>
      </w:rPr>
    </w:lvl>
    <w:lvl w:ilvl="2" w:tplc="8A66F436">
      <w:numFmt w:val="bullet"/>
      <w:lvlText w:val="•"/>
      <w:lvlJc w:val="left"/>
      <w:pPr>
        <w:ind w:left="2545" w:hanging="483"/>
      </w:pPr>
      <w:rPr>
        <w:rFonts w:hint="default"/>
        <w:lang w:val="en-US" w:eastAsia="en-US" w:bidi="ar-SA"/>
      </w:rPr>
    </w:lvl>
    <w:lvl w:ilvl="3" w:tplc="4394EF08">
      <w:numFmt w:val="bullet"/>
      <w:lvlText w:val="•"/>
      <w:lvlJc w:val="left"/>
      <w:pPr>
        <w:ind w:left="3387" w:hanging="483"/>
      </w:pPr>
      <w:rPr>
        <w:rFonts w:hint="default"/>
        <w:lang w:val="en-US" w:eastAsia="en-US" w:bidi="ar-SA"/>
      </w:rPr>
    </w:lvl>
    <w:lvl w:ilvl="4" w:tplc="8F52ADCC">
      <w:numFmt w:val="bullet"/>
      <w:lvlText w:val="•"/>
      <w:lvlJc w:val="left"/>
      <w:pPr>
        <w:ind w:left="4230" w:hanging="483"/>
      </w:pPr>
      <w:rPr>
        <w:rFonts w:hint="default"/>
        <w:lang w:val="en-US" w:eastAsia="en-US" w:bidi="ar-SA"/>
      </w:rPr>
    </w:lvl>
    <w:lvl w:ilvl="5" w:tplc="0C8EE884">
      <w:numFmt w:val="bullet"/>
      <w:lvlText w:val="•"/>
      <w:lvlJc w:val="left"/>
      <w:pPr>
        <w:ind w:left="5073" w:hanging="483"/>
      </w:pPr>
      <w:rPr>
        <w:rFonts w:hint="default"/>
        <w:lang w:val="en-US" w:eastAsia="en-US" w:bidi="ar-SA"/>
      </w:rPr>
    </w:lvl>
    <w:lvl w:ilvl="6" w:tplc="CAA833A8">
      <w:numFmt w:val="bullet"/>
      <w:lvlText w:val="•"/>
      <w:lvlJc w:val="left"/>
      <w:pPr>
        <w:ind w:left="5915" w:hanging="483"/>
      </w:pPr>
      <w:rPr>
        <w:rFonts w:hint="default"/>
        <w:lang w:val="en-US" w:eastAsia="en-US" w:bidi="ar-SA"/>
      </w:rPr>
    </w:lvl>
    <w:lvl w:ilvl="7" w:tplc="44E434CC">
      <w:numFmt w:val="bullet"/>
      <w:lvlText w:val="•"/>
      <w:lvlJc w:val="left"/>
      <w:pPr>
        <w:ind w:left="6758" w:hanging="483"/>
      </w:pPr>
      <w:rPr>
        <w:rFonts w:hint="default"/>
        <w:lang w:val="en-US" w:eastAsia="en-US" w:bidi="ar-SA"/>
      </w:rPr>
    </w:lvl>
    <w:lvl w:ilvl="8" w:tplc="03287784">
      <w:numFmt w:val="bullet"/>
      <w:lvlText w:val="•"/>
      <w:lvlJc w:val="left"/>
      <w:pPr>
        <w:ind w:left="7601" w:hanging="483"/>
      </w:pPr>
      <w:rPr>
        <w:rFonts w:hint="default"/>
        <w:lang w:val="en-US" w:eastAsia="en-US" w:bidi="ar-SA"/>
      </w:rPr>
    </w:lvl>
  </w:abstractNum>
  <w:abstractNum w:abstractNumId="2" w15:restartNumberingAfterBreak="0">
    <w:nsid w:val="446F1CCD"/>
    <w:multiLevelType w:val="hybridMultilevel"/>
    <w:tmpl w:val="2EBC2D82"/>
    <w:lvl w:ilvl="0" w:tplc="29FAC2C0">
      <w:start w:val="1"/>
      <w:numFmt w:val="upperRoman"/>
      <w:lvlText w:val="%1."/>
      <w:lvlJc w:val="left"/>
      <w:pPr>
        <w:ind w:left="860" w:hanging="483"/>
        <w:jc w:val="right"/>
      </w:pPr>
      <w:rPr>
        <w:rFonts w:ascii="Arial" w:eastAsia="Arial" w:hAnsi="Arial" w:cs="Arial" w:hint="default"/>
        <w:b w:val="0"/>
        <w:bCs w:val="0"/>
        <w:i w:val="0"/>
        <w:iCs w:val="0"/>
        <w:spacing w:val="0"/>
        <w:w w:val="100"/>
        <w:sz w:val="22"/>
        <w:szCs w:val="22"/>
        <w:lang w:val="en-US" w:eastAsia="en-US" w:bidi="ar-SA"/>
      </w:rPr>
    </w:lvl>
    <w:lvl w:ilvl="1" w:tplc="C3204E02">
      <w:numFmt w:val="bullet"/>
      <w:lvlText w:val="•"/>
      <w:lvlJc w:val="left"/>
      <w:pPr>
        <w:ind w:left="1702" w:hanging="483"/>
      </w:pPr>
      <w:rPr>
        <w:rFonts w:hint="default"/>
        <w:lang w:val="en-US" w:eastAsia="en-US" w:bidi="ar-SA"/>
      </w:rPr>
    </w:lvl>
    <w:lvl w:ilvl="2" w:tplc="F7E2273C">
      <w:numFmt w:val="bullet"/>
      <w:lvlText w:val="•"/>
      <w:lvlJc w:val="left"/>
      <w:pPr>
        <w:ind w:left="2545" w:hanging="483"/>
      </w:pPr>
      <w:rPr>
        <w:rFonts w:hint="default"/>
        <w:lang w:val="en-US" w:eastAsia="en-US" w:bidi="ar-SA"/>
      </w:rPr>
    </w:lvl>
    <w:lvl w:ilvl="3" w:tplc="9C5AC5A6">
      <w:numFmt w:val="bullet"/>
      <w:lvlText w:val="•"/>
      <w:lvlJc w:val="left"/>
      <w:pPr>
        <w:ind w:left="3387" w:hanging="483"/>
      </w:pPr>
      <w:rPr>
        <w:rFonts w:hint="default"/>
        <w:lang w:val="en-US" w:eastAsia="en-US" w:bidi="ar-SA"/>
      </w:rPr>
    </w:lvl>
    <w:lvl w:ilvl="4" w:tplc="FD52BB7E">
      <w:numFmt w:val="bullet"/>
      <w:lvlText w:val="•"/>
      <w:lvlJc w:val="left"/>
      <w:pPr>
        <w:ind w:left="4230" w:hanging="483"/>
      </w:pPr>
      <w:rPr>
        <w:rFonts w:hint="default"/>
        <w:lang w:val="en-US" w:eastAsia="en-US" w:bidi="ar-SA"/>
      </w:rPr>
    </w:lvl>
    <w:lvl w:ilvl="5" w:tplc="658E4E1A">
      <w:numFmt w:val="bullet"/>
      <w:lvlText w:val="•"/>
      <w:lvlJc w:val="left"/>
      <w:pPr>
        <w:ind w:left="5073" w:hanging="483"/>
      </w:pPr>
      <w:rPr>
        <w:rFonts w:hint="default"/>
        <w:lang w:val="en-US" w:eastAsia="en-US" w:bidi="ar-SA"/>
      </w:rPr>
    </w:lvl>
    <w:lvl w:ilvl="6" w:tplc="9D30BF78">
      <w:numFmt w:val="bullet"/>
      <w:lvlText w:val="•"/>
      <w:lvlJc w:val="left"/>
      <w:pPr>
        <w:ind w:left="5915" w:hanging="483"/>
      </w:pPr>
      <w:rPr>
        <w:rFonts w:hint="default"/>
        <w:lang w:val="en-US" w:eastAsia="en-US" w:bidi="ar-SA"/>
      </w:rPr>
    </w:lvl>
    <w:lvl w:ilvl="7" w:tplc="EF04008E">
      <w:numFmt w:val="bullet"/>
      <w:lvlText w:val="•"/>
      <w:lvlJc w:val="left"/>
      <w:pPr>
        <w:ind w:left="6758" w:hanging="483"/>
      </w:pPr>
      <w:rPr>
        <w:rFonts w:hint="default"/>
        <w:lang w:val="en-US" w:eastAsia="en-US" w:bidi="ar-SA"/>
      </w:rPr>
    </w:lvl>
    <w:lvl w:ilvl="8" w:tplc="B87AB590">
      <w:numFmt w:val="bullet"/>
      <w:lvlText w:val="•"/>
      <w:lvlJc w:val="left"/>
      <w:pPr>
        <w:ind w:left="7601" w:hanging="483"/>
      </w:pPr>
      <w:rPr>
        <w:rFonts w:hint="default"/>
        <w:lang w:val="en-US" w:eastAsia="en-US" w:bidi="ar-SA"/>
      </w:rPr>
    </w:lvl>
  </w:abstractNum>
  <w:abstractNum w:abstractNumId="3" w15:restartNumberingAfterBreak="0">
    <w:nsid w:val="44B6325C"/>
    <w:multiLevelType w:val="hybridMultilevel"/>
    <w:tmpl w:val="47CCA922"/>
    <w:lvl w:ilvl="0" w:tplc="32D44052">
      <w:start w:val="1"/>
      <w:numFmt w:val="upperRoman"/>
      <w:lvlText w:val="%1."/>
      <w:lvlJc w:val="left"/>
      <w:pPr>
        <w:ind w:left="860" w:hanging="483"/>
        <w:jc w:val="right"/>
      </w:pPr>
      <w:rPr>
        <w:rFonts w:ascii="Arial" w:eastAsia="Arial" w:hAnsi="Arial" w:cs="Arial" w:hint="default"/>
        <w:b w:val="0"/>
        <w:bCs w:val="0"/>
        <w:i w:val="0"/>
        <w:iCs w:val="0"/>
        <w:spacing w:val="0"/>
        <w:w w:val="100"/>
        <w:sz w:val="22"/>
        <w:szCs w:val="22"/>
        <w:lang w:val="en-US" w:eastAsia="en-US" w:bidi="ar-SA"/>
      </w:rPr>
    </w:lvl>
    <w:lvl w:ilvl="1" w:tplc="F948077C">
      <w:numFmt w:val="bullet"/>
      <w:lvlText w:val="•"/>
      <w:lvlJc w:val="left"/>
      <w:pPr>
        <w:ind w:left="1702" w:hanging="483"/>
      </w:pPr>
      <w:rPr>
        <w:rFonts w:hint="default"/>
        <w:lang w:val="en-US" w:eastAsia="en-US" w:bidi="ar-SA"/>
      </w:rPr>
    </w:lvl>
    <w:lvl w:ilvl="2" w:tplc="6C266A02">
      <w:numFmt w:val="bullet"/>
      <w:lvlText w:val="•"/>
      <w:lvlJc w:val="left"/>
      <w:pPr>
        <w:ind w:left="2545" w:hanging="483"/>
      </w:pPr>
      <w:rPr>
        <w:rFonts w:hint="default"/>
        <w:lang w:val="en-US" w:eastAsia="en-US" w:bidi="ar-SA"/>
      </w:rPr>
    </w:lvl>
    <w:lvl w:ilvl="3" w:tplc="6EECE95C">
      <w:numFmt w:val="bullet"/>
      <w:lvlText w:val="•"/>
      <w:lvlJc w:val="left"/>
      <w:pPr>
        <w:ind w:left="3387" w:hanging="483"/>
      </w:pPr>
      <w:rPr>
        <w:rFonts w:hint="default"/>
        <w:lang w:val="en-US" w:eastAsia="en-US" w:bidi="ar-SA"/>
      </w:rPr>
    </w:lvl>
    <w:lvl w:ilvl="4" w:tplc="ED36CEE4">
      <w:numFmt w:val="bullet"/>
      <w:lvlText w:val="•"/>
      <w:lvlJc w:val="left"/>
      <w:pPr>
        <w:ind w:left="4230" w:hanging="483"/>
      </w:pPr>
      <w:rPr>
        <w:rFonts w:hint="default"/>
        <w:lang w:val="en-US" w:eastAsia="en-US" w:bidi="ar-SA"/>
      </w:rPr>
    </w:lvl>
    <w:lvl w:ilvl="5" w:tplc="78D89C7A">
      <w:numFmt w:val="bullet"/>
      <w:lvlText w:val="•"/>
      <w:lvlJc w:val="left"/>
      <w:pPr>
        <w:ind w:left="5073" w:hanging="483"/>
      </w:pPr>
      <w:rPr>
        <w:rFonts w:hint="default"/>
        <w:lang w:val="en-US" w:eastAsia="en-US" w:bidi="ar-SA"/>
      </w:rPr>
    </w:lvl>
    <w:lvl w:ilvl="6" w:tplc="8090B548">
      <w:numFmt w:val="bullet"/>
      <w:lvlText w:val="•"/>
      <w:lvlJc w:val="left"/>
      <w:pPr>
        <w:ind w:left="5915" w:hanging="483"/>
      </w:pPr>
      <w:rPr>
        <w:rFonts w:hint="default"/>
        <w:lang w:val="en-US" w:eastAsia="en-US" w:bidi="ar-SA"/>
      </w:rPr>
    </w:lvl>
    <w:lvl w:ilvl="7" w:tplc="2B76CD84">
      <w:numFmt w:val="bullet"/>
      <w:lvlText w:val="•"/>
      <w:lvlJc w:val="left"/>
      <w:pPr>
        <w:ind w:left="6758" w:hanging="483"/>
      </w:pPr>
      <w:rPr>
        <w:rFonts w:hint="default"/>
        <w:lang w:val="en-US" w:eastAsia="en-US" w:bidi="ar-SA"/>
      </w:rPr>
    </w:lvl>
    <w:lvl w:ilvl="8" w:tplc="EC44AF48">
      <w:numFmt w:val="bullet"/>
      <w:lvlText w:val="•"/>
      <w:lvlJc w:val="left"/>
      <w:pPr>
        <w:ind w:left="7601" w:hanging="483"/>
      </w:pPr>
      <w:rPr>
        <w:rFonts w:hint="default"/>
        <w:lang w:val="en-US" w:eastAsia="en-US" w:bidi="ar-SA"/>
      </w:rPr>
    </w:lvl>
  </w:abstractNum>
  <w:abstractNum w:abstractNumId="4" w15:restartNumberingAfterBreak="0">
    <w:nsid w:val="467A01CE"/>
    <w:multiLevelType w:val="hybridMultilevel"/>
    <w:tmpl w:val="EDFCA682"/>
    <w:lvl w:ilvl="0" w:tplc="3F16C1A2">
      <w:start w:val="1"/>
      <w:numFmt w:val="upperRoman"/>
      <w:lvlText w:val="%1."/>
      <w:lvlJc w:val="left"/>
      <w:pPr>
        <w:ind w:left="860" w:hanging="483"/>
        <w:jc w:val="right"/>
      </w:pPr>
      <w:rPr>
        <w:rFonts w:ascii="Arial" w:eastAsia="Arial" w:hAnsi="Arial" w:cs="Arial" w:hint="default"/>
        <w:b w:val="0"/>
        <w:bCs w:val="0"/>
        <w:i w:val="0"/>
        <w:iCs w:val="0"/>
        <w:spacing w:val="0"/>
        <w:w w:val="100"/>
        <w:sz w:val="22"/>
        <w:szCs w:val="22"/>
        <w:lang w:val="en-US" w:eastAsia="en-US" w:bidi="ar-SA"/>
      </w:rPr>
    </w:lvl>
    <w:lvl w:ilvl="1" w:tplc="07EAD9C0">
      <w:numFmt w:val="bullet"/>
      <w:lvlText w:val="•"/>
      <w:lvlJc w:val="left"/>
      <w:pPr>
        <w:ind w:left="1702" w:hanging="483"/>
      </w:pPr>
      <w:rPr>
        <w:rFonts w:hint="default"/>
        <w:lang w:val="en-US" w:eastAsia="en-US" w:bidi="ar-SA"/>
      </w:rPr>
    </w:lvl>
    <w:lvl w:ilvl="2" w:tplc="4848771A">
      <w:numFmt w:val="bullet"/>
      <w:lvlText w:val="•"/>
      <w:lvlJc w:val="left"/>
      <w:pPr>
        <w:ind w:left="2545" w:hanging="483"/>
      </w:pPr>
      <w:rPr>
        <w:rFonts w:hint="default"/>
        <w:lang w:val="en-US" w:eastAsia="en-US" w:bidi="ar-SA"/>
      </w:rPr>
    </w:lvl>
    <w:lvl w:ilvl="3" w:tplc="93D85AA2">
      <w:numFmt w:val="bullet"/>
      <w:lvlText w:val="•"/>
      <w:lvlJc w:val="left"/>
      <w:pPr>
        <w:ind w:left="3387" w:hanging="483"/>
      </w:pPr>
      <w:rPr>
        <w:rFonts w:hint="default"/>
        <w:lang w:val="en-US" w:eastAsia="en-US" w:bidi="ar-SA"/>
      </w:rPr>
    </w:lvl>
    <w:lvl w:ilvl="4" w:tplc="63E4A57C">
      <w:numFmt w:val="bullet"/>
      <w:lvlText w:val="•"/>
      <w:lvlJc w:val="left"/>
      <w:pPr>
        <w:ind w:left="4230" w:hanging="483"/>
      </w:pPr>
      <w:rPr>
        <w:rFonts w:hint="default"/>
        <w:lang w:val="en-US" w:eastAsia="en-US" w:bidi="ar-SA"/>
      </w:rPr>
    </w:lvl>
    <w:lvl w:ilvl="5" w:tplc="EDEC35F8">
      <w:numFmt w:val="bullet"/>
      <w:lvlText w:val="•"/>
      <w:lvlJc w:val="left"/>
      <w:pPr>
        <w:ind w:left="5073" w:hanging="483"/>
      </w:pPr>
      <w:rPr>
        <w:rFonts w:hint="default"/>
        <w:lang w:val="en-US" w:eastAsia="en-US" w:bidi="ar-SA"/>
      </w:rPr>
    </w:lvl>
    <w:lvl w:ilvl="6" w:tplc="F490D55A">
      <w:numFmt w:val="bullet"/>
      <w:lvlText w:val="•"/>
      <w:lvlJc w:val="left"/>
      <w:pPr>
        <w:ind w:left="5915" w:hanging="483"/>
      </w:pPr>
      <w:rPr>
        <w:rFonts w:hint="default"/>
        <w:lang w:val="en-US" w:eastAsia="en-US" w:bidi="ar-SA"/>
      </w:rPr>
    </w:lvl>
    <w:lvl w:ilvl="7" w:tplc="964C6B36">
      <w:numFmt w:val="bullet"/>
      <w:lvlText w:val="•"/>
      <w:lvlJc w:val="left"/>
      <w:pPr>
        <w:ind w:left="6758" w:hanging="483"/>
      </w:pPr>
      <w:rPr>
        <w:rFonts w:hint="default"/>
        <w:lang w:val="en-US" w:eastAsia="en-US" w:bidi="ar-SA"/>
      </w:rPr>
    </w:lvl>
    <w:lvl w:ilvl="8" w:tplc="6316A558">
      <w:numFmt w:val="bullet"/>
      <w:lvlText w:val="•"/>
      <w:lvlJc w:val="left"/>
      <w:pPr>
        <w:ind w:left="7601" w:hanging="483"/>
      </w:pPr>
      <w:rPr>
        <w:rFonts w:hint="default"/>
        <w:lang w:val="en-US" w:eastAsia="en-US" w:bidi="ar-SA"/>
      </w:rPr>
    </w:lvl>
  </w:abstractNum>
  <w:abstractNum w:abstractNumId="5" w15:restartNumberingAfterBreak="0">
    <w:nsid w:val="4B5369C8"/>
    <w:multiLevelType w:val="multilevel"/>
    <w:tmpl w:val="E772B40E"/>
    <w:lvl w:ilvl="0">
      <w:start w:val="1"/>
      <w:numFmt w:val="decimal"/>
      <w:lvlText w:val="%1."/>
      <w:lvlJc w:val="left"/>
      <w:pPr>
        <w:ind w:left="860" w:hanging="360"/>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860" w:hanging="360"/>
        <w:jc w:val="left"/>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2545" w:hanging="360"/>
      </w:pPr>
      <w:rPr>
        <w:rFonts w:hint="default"/>
        <w:lang w:val="en-US" w:eastAsia="en-US" w:bidi="ar-SA"/>
      </w:rPr>
    </w:lvl>
    <w:lvl w:ilvl="3">
      <w:numFmt w:val="bullet"/>
      <w:lvlText w:val="•"/>
      <w:lvlJc w:val="left"/>
      <w:pPr>
        <w:ind w:left="3387" w:hanging="360"/>
      </w:pPr>
      <w:rPr>
        <w:rFonts w:hint="default"/>
        <w:lang w:val="en-US" w:eastAsia="en-US" w:bidi="ar-SA"/>
      </w:rPr>
    </w:lvl>
    <w:lvl w:ilvl="4">
      <w:numFmt w:val="bullet"/>
      <w:lvlText w:val="•"/>
      <w:lvlJc w:val="left"/>
      <w:pPr>
        <w:ind w:left="4230" w:hanging="360"/>
      </w:pPr>
      <w:rPr>
        <w:rFonts w:hint="default"/>
        <w:lang w:val="en-US" w:eastAsia="en-US" w:bidi="ar-SA"/>
      </w:rPr>
    </w:lvl>
    <w:lvl w:ilvl="5">
      <w:numFmt w:val="bullet"/>
      <w:lvlText w:val="•"/>
      <w:lvlJc w:val="left"/>
      <w:pPr>
        <w:ind w:left="5073" w:hanging="360"/>
      </w:pPr>
      <w:rPr>
        <w:rFonts w:hint="default"/>
        <w:lang w:val="en-US" w:eastAsia="en-US" w:bidi="ar-SA"/>
      </w:rPr>
    </w:lvl>
    <w:lvl w:ilvl="6">
      <w:numFmt w:val="bullet"/>
      <w:lvlText w:val="•"/>
      <w:lvlJc w:val="left"/>
      <w:pPr>
        <w:ind w:left="5915" w:hanging="360"/>
      </w:pPr>
      <w:rPr>
        <w:rFonts w:hint="default"/>
        <w:lang w:val="en-US" w:eastAsia="en-US" w:bidi="ar-SA"/>
      </w:rPr>
    </w:lvl>
    <w:lvl w:ilvl="7">
      <w:numFmt w:val="bullet"/>
      <w:lvlText w:val="•"/>
      <w:lvlJc w:val="left"/>
      <w:pPr>
        <w:ind w:left="6758" w:hanging="360"/>
      </w:pPr>
      <w:rPr>
        <w:rFonts w:hint="default"/>
        <w:lang w:val="en-US" w:eastAsia="en-US" w:bidi="ar-SA"/>
      </w:rPr>
    </w:lvl>
    <w:lvl w:ilvl="8">
      <w:numFmt w:val="bullet"/>
      <w:lvlText w:val="•"/>
      <w:lvlJc w:val="left"/>
      <w:pPr>
        <w:ind w:left="7601" w:hanging="360"/>
      </w:pPr>
      <w:rPr>
        <w:rFonts w:hint="default"/>
        <w:lang w:val="en-US" w:eastAsia="en-US" w:bidi="ar-SA"/>
      </w:rPr>
    </w:lvl>
  </w:abstractNum>
  <w:abstractNum w:abstractNumId="6" w15:restartNumberingAfterBreak="0">
    <w:nsid w:val="689E3D36"/>
    <w:multiLevelType w:val="hybridMultilevel"/>
    <w:tmpl w:val="17DCA6A4"/>
    <w:lvl w:ilvl="0" w:tplc="8CA03AEE">
      <w:start w:val="1"/>
      <w:numFmt w:val="upperRoman"/>
      <w:lvlText w:val="%1."/>
      <w:lvlJc w:val="left"/>
      <w:pPr>
        <w:ind w:left="860" w:hanging="483"/>
        <w:jc w:val="right"/>
      </w:pPr>
      <w:rPr>
        <w:rFonts w:ascii="Arial" w:eastAsia="Arial" w:hAnsi="Arial" w:cs="Arial" w:hint="default"/>
        <w:b w:val="0"/>
        <w:bCs w:val="0"/>
        <w:i w:val="0"/>
        <w:iCs w:val="0"/>
        <w:spacing w:val="0"/>
        <w:w w:val="100"/>
        <w:sz w:val="22"/>
        <w:szCs w:val="22"/>
        <w:lang w:val="en-US" w:eastAsia="en-US" w:bidi="ar-SA"/>
      </w:rPr>
    </w:lvl>
    <w:lvl w:ilvl="1" w:tplc="49E2FAE4">
      <w:numFmt w:val="bullet"/>
      <w:lvlText w:val="•"/>
      <w:lvlJc w:val="left"/>
      <w:pPr>
        <w:ind w:left="1702" w:hanging="483"/>
      </w:pPr>
      <w:rPr>
        <w:rFonts w:hint="default"/>
        <w:lang w:val="en-US" w:eastAsia="en-US" w:bidi="ar-SA"/>
      </w:rPr>
    </w:lvl>
    <w:lvl w:ilvl="2" w:tplc="B68A5CE4">
      <w:numFmt w:val="bullet"/>
      <w:lvlText w:val="•"/>
      <w:lvlJc w:val="left"/>
      <w:pPr>
        <w:ind w:left="2545" w:hanging="483"/>
      </w:pPr>
      <w:rPr>
        <w:rFonts w:hint="default"/>
        <w:lang w:val="en-US" w:eastAsia="en-US" w:bidi="ar-SA"/>
      </w:rPr>
    </w:lvl>
    <w:lvl w:ilvl="3" w:tplc="1652A52E">
      <w:numFmt w:val="bullet"/>
      <w:lvlText w:val="•"/>
      <w:lvlJc w:val="left"/>
      <w:pPr>
        <w:ind w:left="3387" w:hanging="483"/>
      </w:pPr>
      <w:rPr>
        <w:rFonts w:hint="default"/>
        <w:lang w:val="en-US" w:eastAsia="en-US" w:bidi="ar-SA"/>
      </w:rPr>
    </w:lvl>
    <w:lvl w:ilvl="4" w:tplc="73AE5CB4">
      <w:numFmt w:val="bullet"/>
      <w:lvlText w:val="•"/>
      <w:lvlJc w:val="left"/>
      <w:pPr>
        <w:ind w:left="4230" w:hanging="483"/>
      </w:pPr>
      <w:rPr>
        <w:rFonts w:hint="default"/>
        <w:lang w:val="en-US" w:eastAsia="en-US" w:bidi="ar-SA"/>
      </w:rPr>
    </w:lvl>
    <w:lvl w:ilvl="5" w:tplc="F49A53C6">
      <w:numFmt w:val="bullet"/>
      <w:lvlText w:val="•"/>
      <w:lvlJc w:val="left"/>
      <w:pPr>
        <w:ind w:left="5073" w:hanging="483"/>
      </w:pPr>
      <w:rPr>
        <w:rFonts w:hint="default"/>
        <w:lang w:val="en-US" w:eastAsia="en-US" w:bidi="ar-SA"/>
      </w:rPr>
    </w:lvl>
    <w:lvl w:ilvl="6" w:tplc="4254E478">
      <w:numFmt w:val="bullet"/>
      <w:lvlText w:val="•"/>
      <w:lvlJc w:val="left"/>
      <w:pPr>
        <w:ind w:left="5915" w:hanging="483"/>
      </w:pPr>
      <w:rPr>
        <w:rFonts w:hint="default"/>
        <w:lang w:val="en-US" w:eastAsia="en-US" w:bidi="ar-SA"/>
      </w:rPr>
    </w:lvl>
    <w:lvl w:ilvl="7" w:tplc="64F20CB2">
      <w:numFmt w:val="bullet"/>
      <w:lvlText w:val="•"/>
      <w:lvlJc w:val="left"/>
      <w:pPr>
        <w:ind w:left="6758" w:hanging="483"/>
      </w:pPr>
      <w:rPr>
        <w:rFonts w:hint="default"/>
        <w:lang w:val="en-US" w:eastAsia="en-US" w:bidi="ar-SA"/>
      </w:rPr>
    </w:lvl>
    <w:lvl w:ilvl="8" w:tplc="5B02F6DC">
      <w:numFmt w:val="bullet"/>
      <w:lvlText w:val="•"/>
      <w:lvlJc w:val="left"/>
      <w:pPr>
        <w:ind w:left="7601" w:hanging="483"/>
      </w:pPr>
      <w:rPr>
        <w:rFonts w:hint="default"/>
        <w:lang w:val="en-US" w:eastAsia="en-US" w:bidi="ar-SA"/>
      </w:rPr>
    </w:lvl>
  </w:abstractNum>
  <w:abstractNum w:abstractNumId="7" w15:restartNumberingAfterBreak="0">
    <w:nsid w:val="6ED5360A"/>
    <w:multiLevelType w:val="hybridMultilevel"/>
    <w:tmpl w:val="BFAE1F38"/>
    <w:lvl w:ilvl="0" w:tplc="E904EA92">
      <w:start w:val="1"/>
      <w:numFmt w:val="upperRoman"/>
      <w:lvlText w:val="%1."/>
      <w:lvlJc w:val="left"/>
      <w:pPr>
        <w:ind w:left="860" w:hanging="483"/>
        <w:jc w:val="right"/>
      </w:pPr>
      <w:rPr>
        <w:rFonts w:ascii="Arial" w:eastAsia="Arial" w:hAnsi="Arial" w:cs="Arial" w:hint="default"/>
        <w:b w:val="0"/>
        <w:bCs w:val="0"/>
        <w:i w:val="0"/>
        <w:iCs w:val="0"/>
        <w:spacing w:val="0"/>
        <w:w w:val="100"/>
        <w:sz w:val="22"/>
        <w:szCs w:val="22"/>
        <w:lang w:val="en-US" w:eastAsia="en-US" w:bidi="ar-SA"/>
      </w:rPr>
    </w:lvl>
    <w:lvl w:ilvl="1" w:tplc="668A3452">
      <w:numFmt w:val="bullet"/>
      <w:lvlText w:val="•"/>
      <w:lvlJc w:val="left"/>
      <w:pPr>
        <w:ind w:left="1702" w:hanging="483"/>
      </w:pPr>
      <w:rPr>
        <w:rFonts w:hint="default"/>
        <w:lang w:val="en-US" w:eastAsia="en-US" w:bidi="ar-SA"/>
      </w:rPr>
    </w:lvl>
    <w:lvl w:ilvl="2" w:tplc="98E4D0A2">
      <w:numFmt w:val="bullet"/>
      <w:lvlText w:val="•"/>
      <w:lvlJc w:val="left"/>
      <w:pPr>
        <w:ind w:left="2545" w:hanging="483"/>
      </w:pPr>
      <w:rPr>
        <w:rFonts w:hint="default"/>
        <w:lang w:val="en-US" w:eastAsia="en-US" w:bidi="ar-SA"/>
      </w:rPr>
    </w:lvl>
    <w:lvl w:ilvl="3" w:tplc="732CF26C">
      <w:numFmt w:val="bullet"/>
      <w:lvlText w:val="•"/>
      <w:lvlJc w:val="left"/>
      <w:pPr>
        <w:ind w:left="3387" w:hanging="483"/>
      </w:pPr>
      <w:rPr>
        <w:rFonts w:hint="default"/>
        <w:lang w:val="en-US" w:eastAsia="en-US" w:bidi="ar-SA"/>
      </w:rPr>
    </w:lvl>
    <w:lvl w:ilvl="4" w:tplc="BFC0DAF8">
      <w:numFmt w:val="bullet"/>
      <w:lvlText w:val="•"/>
      <w:lvlJc w:val="left"/>
      <w:pPr>
        <w:ind w:left="4230" w:hanging="483"/>
      </w:pPr>
      <w:rPr>
        <w:rFonts w:hint="default"/>
        <w:lang w:val="en-US" w:eastAsia="en-US" w:bidi="ar-SA"/>
      </w:rPr>
    </w:lvl>
    <w:lvl w:ilvl="5" w:tplc="E68E7186">
      <w:numFmt w:val="bullet"/>
      <w:lvlText w:val="•"/>
      <w:lvlJc w:val="left"/>
      <w:pPr>
        <w:ind w:left="5073" w:hanging="483"/>
      </w:pPr>
      <w:rPr>
        <w:rFonts w:hint="default"/>
        <w:lang w:val="en-US" w:eastAsia="en-US" w:bidi="ar-SA"/>
      </w:rPr>
    </w:lvl>
    <w:lvl w:ilvl="6" w:tplc="B002D4FA">
      <w:numFmt w:val="bullet"/>
      <w:lvlText w:val="•"/>
      <w:lvlJc w:val="left"/>
      <w:pPr>
        <w:ind w:left="5915" w:hanging="483"/>
      </w:pPr>
      <w:rPr>
        <w:rFonts w:hint="default"/>
        <w:lang w:val="en-US" w:eastAsia="en-US" w:bidi="ar-SA"/>
      </w:rPr>
    </w:lvl>
    <w:lvl w:ilvl="7" w:tplc="10087F84">
      <w:numFmt w:val="bullet"/>
      <w:lvlText w:val="•"/>
      <w:lvlJc w:val="left"/>
      <w:pPr>
        <w:ind w:left="6758" w:hanging="483"/>
      </w:pPr>
      <w:rPr>
        <w:rFonts w:hint="default"/>
        <w:lang w:val="en-US" w:eastAsia="en-US" w:bidi="ar-SA"/>
      </w:rPr>
    </w:lvl>
    <w:lvl w:ilvl="8" w:tplc="6E8424F8">
      <w:numFmt w:val="bullet"/>
      <w:lvlText w:val="•"/>
      <w:lvlJc w:val="left"/>
      <w:pPr>
        <w:ind w:left="7601" w:hanging="483"/>
      </w:pPr>
      <w:rPr>
        <w:rFonts w:hint="default"/>
        <w:lang w:val="en-US" w:eastAsia="en-US" w:bidi="ar-SA"/>
      </w:rPr>
    </w:lvl>
  </w:abstractNum>
  <w:num w:numId="1" w16cid:durableId="804783388">
    <w:abstractNumId w:val="2"/>
  </w:num>
  <w:num w:numId="2" w16cid:durableId="619259082">
    <w:abstractNumId w:val="3"/>
  </w:num>
  <w:num w:numId="3" w16cid:durableId="1375231382">
    <w:abstractNumId w:val="4"/>
  </w:num>
  <w:num w:numId="4" w16cid:durableId="1076822656">
    <w:abstractNumId w:val="1"/>
  </w:num>
  <w:num w:numId="5" w16cid:durableId="493836576">
    <w:abstractNumId w:val="0"/>
  </w:num>
  <w:num w:numId="6" w16cid:durableId="1816675266">
    <w:abstractNumId w:val="7"/>
  </w:num>
  <w:num w:numId="7" w16cid:durableId="1786538033">
    <w:abstractNumId w:val="6"/>
  </w:num>
  <w:num w:numId="8" w16cid:durableId="302258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30659"/>
    <w:rsid w:val="00002061"/>
    <w:rsid w:val="001C5EEF"/>
    <w:rsid w:val="003C24D6"/>
    <w:rsid w:val="00600711"/>
    <w:rsid w:val="00730659"/>
    <w:rsid w:val="007F3AC7"/>
    <w:rsid w:val="00AF59B6"/>
    <w:rsid w:val="00BD3B3E"/>
    <w:rsid w:val="00CB2734"/>
    <w:rsid w:val="00ED73D0"/>
    <w:rsid w:val="00F80813"/>
    <w:rsid w:val="00FF2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E52DB"/>
  <w15:docId w15:val="{44571C4B-0BD1-4A05-B5A3-A8EFD9DD8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59" w:hanging="359"/>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778"/>
    </w:pPr>
    <w:rPr>
      <w:b/>
      <w:bCs/>
      <w:sz w:val="44"/>
      <w:szCs w:val="44"/>
    </w:rPr>
  </w:style>
  <w:style w:type="paragraph" w:styleId="ListParagraph">
    <w:name w:val="List Paragraph"/>
    <w:basedOn w:val="Normal"/>
    <w:uiPriority w:val="1"/>
    <w:qFormat/>
    <w:pPr>
      <w:ind w:left="860" w:hanging="629"/>
    </w:pPr>
  </w:style>
  <w:style w:type="paragraph" w:customStyle="1" w:styleId="TableParagraph">
    <w:name w:val="Table Paragraph"/>
    <w:basedOn w:val="Normal"/>
    <w:uiPriority w:val="1"/>
    <w:qFormat/>
    <w:pPr>
      <w:spacing w:line="232" w:lineRule="exact"/>
      <w:ind w:left="108"/>
    </w:pPr>
  </w:style>
  <w:style w:type="paragraph" w:styleId="Revision">
    <w:name w:val="Revision"/>
    <w:hidden/>
    <w:uiPriority w:val="99"/>
    <w:semiHidden/>
    <w:rsid w:val="00002061"/>
    <w:pPr>
      <w:widowControl/>
      <w:autoSpaceDE/>
      <w:autoSpaceDN/>
    </w:pPr>
    <w:rPr>
      <w:rFonts w:ascii="Arial" w:eastAsia="Arial" w:hAnsi="Arial" w:cs="Arial"/>
    </w:rPr>
  </w:style>
  <w:style w:type="character" w:styleId="Hyperlink">
    <w:name w:val="Hyperlink"/>
    <w:basedOn w:val="DefaultParagraphFont"/>
    <w:uiPriority w:val="99"/>
    <w:unhideWhenUsed/>
    <w:rsid w:val="00002061"/>
    <w:rPr>
      <w:color w:val="0000FF" w:themeColor="hyperlink"/>
      <w:u w:val="single"/>
    </w:rPr>
  </w:style>
  <w:style w:type="character" w:styleId="UnresolvedMention">
    <w:name w:val="Unresolved Mention"/>
    <w:basedOn w:val="DefaultParagraphFont"/>
    <w:uiPriority w:val="99"/>
    <w:semiHidden/>
    <w:unhideWhenUsed/>
    <w:rsid w:val="00002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xamsPG@rvc.ac.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xamsBVM@rvc.ac.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xamsnursing@rvc.ac.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ExamsBSC@rvc.ac.u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rvc.ac.uk/about/the-rvc/academic-quality-regulations-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1905</Words>
  <Characters>10863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 Siobhan</dc:creator>
  <cp:lastModifiedBy>Stobo, Christina</cp:lastModifiedBy>
  <cp:revision>5</cp:revision>
  <dcterms:created xsi:type="dcterms:W3CDTF">2024-12-12T10:38:00Z</dcterms:created>
  <dcterms:modified xsi:type="dcterms:W3CDTF">2025-11-03T10:23:00Z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2024-02-21T00:00:00Z</vt:filetime>
  </property>
  <property fmtid="{D5CDD505-2E9C-101B-9397-08002B2CF9AE}" pid="3" name="Creator">
    <vt:lpwstr>Microsoft® Word for Microsoft 365</vt:lpwstr>
  </property>
  <property fmtid="{D5CDD505-2E9C-101B-9397-08002B2CF9AE}" pid="4" name="LastSaved">
    <vt:filetime>2024-12-12T00:00:00Z</vt:filetime>
  </property>
  <property fmtid="{D5CDD505-2E9C-101B-9397-08002B2CF9AE}" pid="5" name="Producer">
    <vt:lpwstr>Microsoft® Word for Microsoft 365</vt:lpwstr>
  </property>
</Properties>
</file>